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E0D2A" w14:textId="77777777" w:rsidR="009D4FD8" w:rsidRDefault="009D4FD8" w:rsidP="0070018E">
      <w:pPr>
        <w:shd w:val="clear" w:color="auto" w:fill="FFFFFF"/>
        <w:tabs>
          <w:tab w:val="left" w:pos="851"/>
        </w:tabs>
        <w:ind w:firstLine="567"/>
        <w:jc w:val="right"/>
        <w:rPr>
          <w:rFonts w:ascii="Book Antiqua" w:hAnsi="Book Antiqua"/>
          <w:bCs/>
          <w:i/>
        </w:rPr>
      </w:pPr>
      <w:bookmarkStart w:id="0" w:name="_Hlk124684117"/>
    </w:p>
    <w:p w14:paraId="6BEA8401" w14:textId="77777777" w:rsidR="005B2FFE" w:rsidRPr="005C40BE" w:rsidRDefault="0018328D" w:rsidP="0070018E">
      <w:pPr>
        <w:shd w:val="clear" w:color="auto" w:fill="FFFFFF"/>
        <w:tabs>
          <w:tab w:val="left" w:pos="851"/>
        </w:tabs>
        <w:ind w:firstLine="567"/>
        <w:jc w:val="right"/>
        <w:rPr>
          <w:rFonts w:ascii="Book Antiqua" w:hAnsi="Book Antiqua"/>
          <w:bCs/>
          <w:i/>
        </w:rPr>
      </w:pPr>
      <w:r w:rsidRPr="005C40BE">
        <w:rPr>
          <w:rFonts w:ascii="Book Antiqua" w:hAnsi="Book Antiqua"/>
          <w:bCs/>
          <w:i/>
        </w:rPr>
        <w:t>Приложение</w:t>
      </w:r>
      <w:r w:rsidR="006E2745" w:rsidRPr="005C40BE">
        <w:rPr>
          <w:rFonts w:ascii="Book Antiqua" w:hAnsi="Book Antiqua"/>
          <w:bCs/>
          <w:i/>
        </w:rPr>
        <w:t xml:space="preserve"> </w:t>
      </w:r>
      <w:r w:rsidRPr="005C40BE">
        <w:rPr>
          <w:rFonts w:ascii="Book Antiqua" w:hAnsi="Book Antiqua"/>
          <w:bCs/>
          <w:i/>
        </w:rPr>
        <w:t>1</w:t>
      </w:r>
    </w:p>
    <w:bookmarkEnd w:id="0"/>
    <w:p w14:paraId="1ED71852" w14:textId="77777777" w:rsidR="00173380" w:rsidRDefault="00173380" w:rsidP="0070018E">
      <w:pPr>
        <w:shd w:val="clear" w:color="auto" w:fill="FFFFFF"/>
        <w:tabs>
          <w:tab w:val="left" w:pos="851"/>
        </w:tabs>
        <w:ind w:firstLine="567"/>
        <w:jc w:val="center"/>
        <w:rPr>
          <w:rFonts w:ascii="Book Antiqua" w:hAnsi="Book Antiqua" w:cs="Tahoma"/>
          <w:color w:val="545C66"/>
        </w:rPr>
      </w:pPr>
    </w:p>
    <w:p w14:paraId="3CCCC24E" w14:textId="77777777" w:rsidR="00355A8B" w:rsidRPr="006E0CCC" w:rsidRDefault="00355A8B" w:rsidP="00B76A74">
      <w:pPr>
        <w:shd w:val="clear" w:color="auto" w:fill="FFFFFF"/>
        <w:tabs>
          <w:tab w:val="left" w:pos="851"/>
        </w:tabs>
        <w:rPr>
          <w:rFonts w:ascii="Book Antiqua" w:hAnsi="Book Antiqua" w:cs="Arial"/>
          <w:vanish/>
          <w:color w:val="545C66"/>
        </w:rPr>
      </w:pPr>
    </w:p>
    <w:p w14:paraId="490E144D" w14:textId="4EB665F6" w:rsidR="0030152E" w:rsidRDefault="001003DA" w:rsidP="0070018E">
      <w:pPr>
        <w:tabs>
          <w:tab w:val="left" w:pos="851"/>
        </w:tabs>
        <w:jc w:val="center"/>
        <w:rPr>
          <w:rFonts w:ascii="Book Antiqua" w:hAnsi="Book Antiqua" w:cs="Arial"/>
          <w:b/>
          <w:sz w:val="28"/>
          <w:szCs w:val="28"/>
        </w:rPr>
      </w:pPr>
      <w:bookmarkStart w:id="1" w:name="_Hlk124683701"/>
      <w:r w:rsidRPr="0030152E">
        <w:rPr>
          <w:rFonts w:ascii="Book Antiqua" w:hAnsi="Book Antiqua" w:cs="Arial"/>
          <w:b/>
          <w:sz w:val="28"/>
          <w:szCs w:val="28"/>
        </w:rPr>
        <w:t xml:space="preserve">Покана за </w:t>
      </w:r>
      <w:r w:rsidR="00C31637" w:rsidRPr="0030152E">
        <w:rPr>
          <w:rFonts w:ascii="Book Antiqua" w:hAnsi="Book Antiqua" w:cs="Arial"/>
          <w:b/>
          <w:sz w:val="28"/>
          <w:szCs w:val="28"/>
        </w:rPr>
        <w:t>набиране на проекти</w:t>
      </w:r>
      <w:r w:rsidR="00FE2AE4">
        <w:rPr>
          <w:rFonts w:ascii="Book Antiqua" w:hAnsi="Book Antiqua" w:cs="Arial"/>
          <w:b/>
          <w:sz w:val="28"/>
          <w:szCs w:val="28"/>
        </w:rPr>
        <w:t xml:space="preserve"> чрез конкурентен подбор </w:t>
      </w:r>
      <w:r w:rsidR="000D451F" w:rsidRPr="0030152E">
        <w:rPr>
          <w:rFonts w:ascii="Book Antiqua" w:hAnsi="Book Antiqua" w:cs="Arial"/>
          <w:b/>
          <w:sz w:val="28"/>
          <w:szCs w:val="28"/>
        </w:rPr>
        <w:t>по</w:t>
      </w:r>
      <w:r w:rsidR="0030152E">
        <w:rPr>
          <w:rFonts w:ascii="Book Antiqua" w:hAnsi="Book Antiqua" w:cs="Arial"/>
          <w:b/>
          <w:sz w:val="28"/>
          <w:szCs w:val="28"/>
        </w:rPr>
        <w:t xml:space="preserve"> </w:t>
      </w:r>
      <w:r w:rsidR="00380E3D" w:rsidRPr="0030152E">
        <w:rPr>
          <w:rFonts w:ascii="Book Antiqua" w:hAnsi="Book Antiqua" w:cs="Arial"/>
          <w:b/>
          <w:sz w:val="28"/>
          <w:szCs w:val="28"/>
        </w:rPr>
        <w:t>Подп</w:t>
      </w:r>
      <w:r w:rsidR="00E06913" w:rsidRPr="0030152E">
        <w:rPr>
          <w:rFonts w:ascii="Book Antiqua" w:hAnsi="Book Antiqua" w:cs="Arial"/>
          <w:b/>
          <w:sz w:val="28"/>
          <w:szCs w:val="28"/>
        </w:rPr>
        <w:t xml:space="preserve">рограма „Енергийна ефективност </w:t>
      </w:r>
      <w:r w:rsidR="00AD65C6">
        <w:rPr>
          <w:rFonts w:ascii="Book Antiqua" w:hAnsi="Book Antiqua" w:cs="Arial"/>
          <w:b/>
          <w:sz w:val="28"/>
          <w:szCs w:val="28"/>
        </w:rPr>
        <w:t>чрез</w:t>
      </w:r>
      <w:r w:rsidR="00380E3D" w:rsidRPr="0030152E">
        <w:rPr>
          <w:rFonts w:ascii="Book Antiqua" w:hAnsi="Book Antiqua" w:cs="Arial"/>
          <w:b/>
          <w:sz w:val="28"/>
          <w:szCs w:val="28"/>
        </w:rPr>
        <w:t xml:space="preserve"> </w:t>
      </w:r>
      <w:r w:rsidR="00AD65C6">
        <w:rPr>
          <w:rFonts w:ascii="Book Antiqua" w:hAnsi="Book Antiqua" w:cs="Arial"/>
          <w:b/>
          <w:sz w:val="28"/>
          <w:szCs w:val="28"/>
        </w:rPr>
        <w:t>договори с гарантиран резултат (</w:t>
      </w:r>
      <w:r w:rsidR="00F85301">
        <w:rPr>
          <w:rFonts w:ascii="Book Antiqua" w:hAnsi="Book Antiqua" w:cs="Arial"/>
          <w:b/>
          <w:sz w:val="28"/>
          <w:szCs w:val="28"/>
        </w:rPr>
        <w:t>ЕСКО договори</w:t>
      </w:r>
      <w:r w:rsidR="00380E3D" w:rsidRPr="0030152E">
        <w:rPr>
          <w:rFonts w:ascii="Book Antiqua" w:hAnsi="Book Antiqua" w:cs="Arial"/>
          <w:b/>
          <w:sz w:val="28"/>
          <w:szCs w:val="28"/>
        </w:rPr>
        <w:t>)</w:t>
      </w:r>
      <w:bookmarkEnd w:id="1"/>
      <w:r w:rsidR="00F42C6E">
        <w:rPr>
          <w:rFonts w:ascii="Book Antiqua" w:hAnsi="Book Antiqua" w:cs="Arial"/>
          <w:b/>
          <w:sz w:val="28"/>
          <w:szCs w:val="28"/>
        </w:rPr>
        <w:t>“</w:t>
      </w:r>
    </w:p>
    <w:p w14:paraId="48B46936" w14:textId="7A6A8736" w:rsidR="00AA6C5D" w:rsidRPr="0030152E" w:rsidRDefault="00B33D7C" w:rsidP="0070018E">
      <w:pPr>
        <w:tabs>
          <w:tab w:val="left" w:pos="851"/>
        </w:tabs>
        <w:jc w:val="center"/>
        <w:rPr>
          <w:rFonts w:ascii="Book Antiqua" w:hAnsi="Book Antiqua" w:cs="Arial"/>
          <w:b/>
          <w:sz w:val="28"/>
          <w:szCs w:val="28"/>
        </w:rPr>
      </w:pPr>
      <w:r w:rsidRPr="0030152E">
        <w:rPr>
          <w:rFonts w:ascii="Book Antiqua" w:hAnsi="Book Antiqua" w:cs="Arial"/>
          <w:b/>
          <w:sz w:val="28"/>
          <w:szCs w:val="28"/>
        </w:rPr>
        <w:t xml:space="preserve">към </w:t>
      </w:r>
      <w:r w:rsidR="00AD65C6">
        <w:rPr>
          <w:rFonts w:ascii="Book Antiqua" w:hAnsi="Book Antiqua" w:cs="Arial"/>
          <w:b/>
          <w:sz w:val="28"/>
          <w:szCs w:val="28"/>
        </w:rPr>
        <w:t>Инвестиционна</w:t>
      </w:r>
      <w:r w:rsidR="003677AD">
        <w:rPr>
          <w:rFonts w:ascii="Book Antiqua" w:hAnsi="Book Antiqua" w:cs="Arial"/>
          <w:b/>
          <w:sz w:val="28"/>
          <w:szCs w:val="28"/>
        </w:rPr>
        <w:t xml:space="preserve"> програма за климата (</w:t>
      </w:r>
      <w:r w:rsidRPr="0030152E">
        <w:rPr>
          <w:rFonts w:ascii="Book Antiqua" w:hAnsi="Book Antiqua" w:cs="Arial"/>
          <w:b/>
          <w:sz w:val="28"/>
          <w:szCs w:val="28"/>
        </w:rPr>
        <w:t>ИПК)</w:t>
      </w:r>
    </w:p>
    <w:p w14:paraId="4C35096B" w14:textId="77777777" w:rsidR="00173380" w:rsidRPr="006E0CCC" w:rsidRDefault="0017338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</w:rPr>
      </w:pPr>
    </w:p>
    <w:p w14:paraId="29B72EAE" w14:textId="687F18B8" w:rsidR="00844D2D" w:rsidRPr="006E0CCC" w:rsidRDefault="00EE169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  <w:bCs/>
        </w:rPr>
      </w:pPr>
      <w:r w:rsidRPr="006E0CCC">
        <w:rPr>
          <w:rFonts w:ascii="Book Antiqua" w:hAnsi="Book Antiqua" w:cs="Arial"/>
        </w:rPr>
        <w:t>С</w:t>
      </w:r>
      <w:r w:rsidR="00173380" w:rsidRPr="006E0CCC">
        <w:rPr>
          <w:rFonts w:ascii="Book Antiqua" w:hAnsi="Book Antiqua" w:cs="Arial"/>
        </w:rPr>
        <w:t xml:space="preserve"> р</w:t>
      </w:r>
      <w:r w:rsidR="00A379F7" w:rsidRPr="006E0CCC">
        <w:rPr>
          <w:rFonts w:ascii="Book Antiqua" w:hAnsi="Book Antiqua" w:cs="Arial"/>
        </w:rPr>
        <w:t>ешение на Управителния</w:t>
      </w:r>
      <w:r w:rsidR="005C40BE">
        <w:rPr>
          <w:rFonts w:ascii="Book Antiqua" w:hAnsi="Book Antiqua" w:cs="Arial"/>
        </w:rPr>
        <w:t>т</w:t>
      </w:r>
      <w:r w:rsidR="00A379F7" w:rsidRPr="006E0CCC">
        <w:rPr>
          <w:rFonts w:ascii="Book Antiqua" w:hAnsi="Book Antiqua" w:cs="Arial"/>
        </w:rPr>
        <w:t xml:space="preserve"> съвет</w:t>
      </w:r>
      <w:r w:rsidRPr="006E0CCC">
        <w:rPr>
          <w:rFonts w:ascii="Book Antiqua" w:hAnsi="Book Antiqua" w:cs="Arial"/>
        </w:rPr>
        <w:t xml:space="preserve"> </w:t>
      </w:r>
      <w:r w:rsidRPr="00DA1CD7">
        <w:rPr>
          <w:rFonts w:ascii="Book Antiqua" w:hAnsi="Book Antiqua" w:cs="Arial"/>
        </w:rPr>
        <w:t xml:space="preserve">от </w:t>
      </w:r>
      <w:r w:rsidR="00E378E7">
        <w:rPr>
          <w:rFonts w:ascii="Book Antiqua" w:hAnsi="Book Antiqua" w:cs="Arial"/>
        </w:rPr>
        <w:t>16.07.</w:t>
      </w:r>
      <w:r w:rsidRPr="00DA1CD7">
        <w:rPr>
          <w:rFonts w:ascii="Book Antiqua" w:hAnsi="Book Antiqua" w:cs="Arial"/>
        </w:rPr>
        <w:t>202</w:t>
      </w:r>
      <w:r w:rsidR="00DA1CD7" w:rsidRPr="00DA1CD7">
        <w:rPr>
          <w:rFonts w:ascii="Book Antiqua" w:hAnsi="Book Antiqua" w:cs="Arial"/>
          <w:lang w:val="en-US"/>
        </w:rPr>
        <w:t>4</w:t>
      </w:r>
      <w:r w:rsidRPr="00DA1CD7">
        <w:rPr>
          <w:rFonts w:ascii="Book Antiqua" w:hAnsi="Book Antiqua" w:cs="Arial"/>
        </w:rPr>
        <w:t xml:space="preserve"> година</w:t>
      </w:r>
      <w:r w:rsidR="00786E1D" w:rsidRPr="006E0CCC">
        <w:rPr>
          <w:rFonts w:ascii="Book Antiqua" w:hAnsi="Book Antiqua" w:cs="Arial"/>
        </w:rPr>
        <w:t>,</w:t>
      </w:r>
      <w:r w:rsidR="00A379F7" w:rsidRPr="006E0CCC">
        <w:rPr>
          <w:rFonts w:ascii="Book Antiqua" w:hAnsi="Book Antiqua" w:cs="Arial"/>
        </w:rPr>
        <w:t xml:space="preserve"> в</w:t>
      </w:r>
      <w:r w:rsidR="00506D19" w:rsidRPr="006E0CCC">
        <w:rPr>
          <w:rFonts w:ascii="Book Antiqua" w:hAnsi="Book Antiqua" w:cs="Arial"/>
        </w:rPr>
        <w:t xml:space="preserve"> съответствие с чл. 66, чл. 68</w:t>
      </w:r>
      <w:r w:rsidR="00777E4D" w:rsidRPr="006E0CCC">
        <w:rPr>
          <w:rFonts w:ascii="Book Antiqua" w:hAnsi="Book Antiqua" w:cs="Arial"/>
        </w:rPr>
        <w:t xml:space="preserve"> </w:t>
      </w:r>
      <w:r w:rsidR="00EB3CCA" w:rsidRPr="006E0CCC">
        <w:rPr>
          <w:rFonts w:ascii="Book Antiqua" w:hAnsi="Book Antiqua" w:cs="Arial"/>
        </w:rPr>
        <w:t>от</w:t>
      </w:r>
      <w:r w:rsidR="00777E4D" w:rsidRPr="006E0CCC">
        <w:rPr>
          <w:rFonts w:ascii="Book Antiqua" w:hAnsi="Book Antiqua" w:cs="Arial"/>
        </w:rPr>
        <w:t xml:space="preserve"> Закона за опазване на околната среда на Република България</w:t>
      </w:r>
      <w:r w:rsidR="00E842A5" w:rsidRPr="006E0CCC">
        <w:rPr>
          <w:rFonts w:ascii="Book Antiqua" w:hAnsi="Book Antiqua" w:cs="Arial"/>
        </w:rPr>
        <w:t>,</w:t>
      </w:r>
      <w:r w:rsidR="00777E4D" w:rsidRPr="006E0CCC">
        <w:rPr>
          <w:rFonts w:ascii="Book Antiqua" w:hAnsi="Book Antiqua" w:cs="Arial"/>
        </w:rPr>
        <w:t xml:space="preserve"> </w:t>
      </w:r>
      <w:r w:rsidR="006F131C" w:rsidRPr="006E0CCC">
        <w:rPr>
          <w:rFonts w:ascii="Book Antiqua" w:hAnsi="Book Antiqua" w:cs="Arial"/>
        </w:rPr>
        <w:t xml:space="preserve">чл. </w:t>
      </w:r>
      <w:r w:rsidR="00392EB0" w:rsidRPr="006E0CCC">
        <w:rPr>
          <w:rFonts w:ascii="Book Antiqua" w:hAnsi="Book Antiqua" w:cs="Arial"/>
          <w:lang w:val="en-US"/>
        </w:rPr>
        <w:t>5</w:t>
      </w:r>
      <w:r w:rsidR="005104EB" w:rsidRPr="006E0CCC">
        <w:rPr>
          <w:rFonts w:ascii="Book Antiqua" w:hAnsi="Book Antiqua" w:cs="Arial"/>
          <w:lang w:val="en-US"/>
        </w:rPr>
        <w:t>7</w:t>
      </w:r>
      <w:r w:rsidR="006F131C" w:rsidRPr="006E0CCC">
        <w:rPr>
          <w:rFonts w:ascii="Book Antiqua" w:hAnsi="Book Antiqua" w:cs="Arial"/>
        </w:rPr>
        <w:t xml:space="preserve"> от Закона за ограничаване изменението на климата и </w:t>
      </w:r>
      <w:r w:rsidR="00B627E8" w:rsidRPr="00B627E8">
        <w:rPr>
          <w:rFonts w:ascii="Book Antiqua" w:hAnsi="Book Antiqua" w:cs="Arial"/>
        </w:rPr>
        <w:t>чл. 71, ал. 1, т.</w:t>
      </w:r>
      <w:r w:rsidR="00464445">
        <w:rPr>
          <w:rFonts w:ascii="Book Antiqua" w:hAnsi="Book Antiqua" w:cs="Arial"/>
          <w:lang w:val="en-GB"/>
        </w:rPr>
        <w:t xml:space="preserve"> </w:t>
      </w:r>
      <w:r w:rsidR="00B627E8" w:rsidRPr="00B627E8">
        <w:rPr>
          <w:rFonts w:ascii="Book Antiqua" w:hAnsi="Book Antiqua" w:cs="Arial"/>
        </w:rPr>
        <w:t xml:space="preserve">1 и ал. 2 и </w:t>
      </w:r>
      <w:proofErr w:type="spellStart"/>
      <w:r w:rsidR="00464445">
        <w:rPr>
          <w:rFonts w:ascii="Book Antiqua" w:hAnsi="Book Antiqua" w:cs="Arial"/>
        </w:rPr>
        <w:t>чл</w:t>
      </w:r>
      <w:proofErr w:type="spellEnd"/>
      <w:r w:rsidR="00464445">
        <w:rPr>
          <w:rFonts w:ascii="Book Antiqua" w:hAnsi="Book Antiqua" w:cs="Arial"/>
          <w:lang w:val="en-GB"/>
        </w:rPr>
        <w:t>. 72-76</w:t>
      </w:r>
      <w:r w:rsidR="00B627E8" w:rsidRPr="00B627E8">
        <w:rPr>
          <w:rFonts w:ascii="Book Antiqua" w:hAnsi="Book Antiqua" w:cs="Arial"/>
        </w:rPr>
        <w:t xml:space="preserve"> от Закона за енергийна ефективност</w:t>
      </w:r>
      <w:r w:rsidR="002F4D47" w:rsidRPr="006E0CCC">
        <w:rPr>
          <w:rFonts w:ascii="Book Antiqua" w:hAnsi="Book Antiqua" w:cs="Arial"/>
        </w:rPr>
        <w:t xml:space="preserve">, Националният доверителен </w:t>
      </w:r>
      <w:proofErr w:type="spellStart"/>
      <w:r w:rsidR="002F4D47" w:rsidRPr="006E0CCC">
        <w:rPr>
          <w:rFonts w:ascii="Book Antiqua" w:hAnsi="Book Antiqua" w:cs="Arial"/>
        </w:rPr>
        <w:t>екофонд</w:t>
      </w:r>
      <w:proofErr w:type="spellEnd"/>
      <w:r w:rsidR="002F4D47" w:rsidRPr="006E0CCC">
        <w:rPr>
          <w:rFonts w:ascii="Book Antiqua" w:hAnsi="Book Antiqua" w:cs="Arial"/>
        </w:rPr>
        <w:t xml:space="preserve"> (НДЕФ)</w:t>
      </w:r>
      <w:r w:rsidR="003E27C4">
        <w:rPr>
          <w:rFonts w:ascii="Book Antiqua" w:hAnsi="Book Antiqua" w:cs="Arial"/>
        </w:rPr>
        <w:t xml:space="preserve"> в партньорство с Фонд ФЛАГ</w:t>
      </w:r>
      <w:bookmarkStart w:id="2" w:name="_GoBack"/>
      <w:bookmarkEnd w:id="2"/>
      <w:r w:rsidR="002F4D47" w:rsidRPr="006E0CCC">
        <w:rPr>
          <w:rFonts w:ascii="Book Antiqua" w:hAnsi="Book Antiqua" w:cs="Arial"/>
        </w:rPr>
        <w:t xml:space="preserve"> </w:t>
      </w:r>
      <w:r w:rsidR="002F4D47" w:rsidRPr="006E0CCC">
        <w:rPr>
          <w:rFonts w:ascii="Book Antiqua" w:hAnsi="Book Antiqua" w:cs="Arial"/>
          <w:b/>
          <w:bCs/>
        </w:rPr>
        <w:t xml:space="preserve">отправя </w:t>
      </w:r>
      <w:bookmarkStart w:id="3" w:name="_Hlk177034415"/>
      <w:r w:rsidR="002F4D47" w:rsidRPr="006E0CCC">
        <w:rPr>
          <w:rFonts w:ascii="Book Antiqua" w:hAnsi="Book Antiqua" w:cs="Arial"/>
          <w:b/>
          <w:bCs/>
        </w:rPr>
        <w:t>покана за набиране</w:t>
      </w:r>
      <w:r w:rsidR="00E35491" w:rsidRPr="006E0CCC">
        <w:rPr>
          <w:rFonts w:ascii="Book Antiqua" w:hAnsi="Book Antiqua" w:cs="Arial"/>
          <w:b/>
          <w:bCs/>
        </w:rPr>
        <w:t xml:space="preserve"> на проекти</w:t>
      </w:r>
      <w:r w:rsidR="002F4D47" w:rsidRPr="006E0CCC">
        <w:rPr>
          <w:rFonts w:ascii="Book Antiqua" w:hAnsi="Book Antiqua" w:cs="Arial"/>
          <w:b/>
          <w:bCs/>
        </w:rPr>
        <w:t xml:space="preserve"> по Подпрограма „Енергийна ефективност </w:t>
      </w:r>
      <w:r w:rsidR="003E15C0">
        <w:rPr>
          <w:rFonts w:ascii="Book Antiqua" w:hAnsi="Book Antiqua" w:cs="Arial"/>
          <w:b/>
          <w:bCs/>
        </w:rPr>
        <w:t>чрез</w:t>
      </w:r>
      <w:r w:rsidR="002F4D47" w:rsidRPr="006E0CCC">
        <w:rPr>
          <w:rFonts w:ascii="Book Antiqua" w:hAnsi="Book Antiqua" w:cs="Arial"/>
          <w:b/>
          <w:bCs/>
        </w:rPr>
        <w:t xml:space="preserve"> </w:t>
      </w:r>
      <w:r w:rsidR="003E15C0">
        <w:rPr>
          <w:rFonts w:ascii="Book Antiqua" w:hAnsi="Book Antiqua" w:cs="Arial"/>
          <w:b/>
          <w:bCs/>
        </w:rPr>
        <w:t>догов</w:t>
      </w:r>
      <w:r w:rsidR="006C3378">
        <w:rPr>
          <w:rFonts w:ascii="Book Antiqua" w:hAnsi="Book Antiqua" w:cs="Arial"/>
          <w:b/>
          <w:bCs/>
        </w:rPr>
        <w:t>-</w:t>
      </w:r>
      <w:r w:rsidR="003E15C0">
        <w:rPr>
          <w:rFonts w:ascii="Book Antiqua" w:hAnsi="Book Antiqua" w:cs="Arial"/>
          <w:b/>
          <w:bCs/>
        </w:rPr>
        <w:t>ори с гарантиран резултат</w:t>
      </w:r>
      <w:r w:rsidR="002F4D47" w:rsidRPr="006E0CCC">
        <w:rPr>
          <w:rFonts w:ascii="Book Antiqua" w:hAnsi="Book Antiqua" w:cs="Arial"/>
          <w:b/>
          <w:bCs/>
        </w:rPr>
        <w:t xml:space="preserve"> </w:t>
      </w:r>
      <w:r w:rsidR="003E15C0" w:rsidRPr="006E0CCC">
        <w:rPr>
          <w:rFonts w:ascii="Book Antiqua" w:hAnsi="Book Antiqua" w:cs="Arial"/>
          <w:b/>
          <w:bCs/>
        </w:rPr>
        <w:t>(</w:t>
      </w:r>
      <w:r w:rsidR="00F85301">
        <w:rPr>
          <w:rFonts w:ascii="Book Antiqua" w:hAnsi="Book Antiqua" w:cs="Arial"/>
          <w:b/>
          <w:bCs/>
        </w:rPr>
        <w:t xml:space="preserve">ЕСКО </w:t>
      </w:r>
      <w:r w:rsidR="004651EF">
        <w:rPr>
          <w:rFonts w:ascii="Book Antiqua" w:hAnsi="Book Antiqua" w:cs="Arial"/>
          <w:b/>
          <w:bCs/>
        </w:rPr>
        <w:t>договори)</w:t>
      </w:r>
      <w:r w:rsidR="004651EF" w:rsidRPr="006E0CCC">
        <w:rPr>
          <w:rFonts w:ascii="Book Antiqua" w:hAnsi="Book Antiqua" w:cs="Arial"/>
          <w:b/>
          <w:bCs/>
        </w:rPr>
        <w:t>“</w:t>
      </w:r>
      <w:r w:rsidR="000A3B10">
        <w:rPr>
          <w:rFonts w:ascii="Book Antiqua" w:hAnsi="Book Antiqua" w:cs="Arial"/>
          <w:b/>
          <w:bCs/>
        </w:rPr>
        <w:t>.</w:t>
      </w:r>
      <w:bookmarkEnd w:id="3"/>
    </w:p>
    <w:p w14:paraId="738696C2" w14:textId="77777777" w:rsidR="00337358" w:rsidRPr="0012213C" w:rsidRDefault="00337358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</w:rPr>
      </w:pPr>
      <w:r w:rsidRPr="0012213C">
        <w:rPr>
          <w:rFonts w:ascii="Book Antiqua" w:hAnsi="Book Antiqua" w:cs="Arial"/>
          <w:b/>
        </w:rPr>
        <w:t>Настоящата  покана за набиране на проекти е:</w:t>
      </w:r>
    </w:p>
    <w:p w14:paraId="0D52909B" w14:textId="77777777" w:rsidR="00337358" w:rsidRPr="006E0CCC" w:rsidRDefault="00330B8A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</w:rPr>
      </w:pPr>
      <w:r w:rsidRPr="006E0CCC">
        <w:rPr>
          <w:rFonts w:ascii="Book Antiqua" w:hAnsi="Book Antiqua" w:cs="Arial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6E0CCC">
        <w:rPr>
          <w:rFonts w:ascii="Book Antiqua" w:hAnsi="Book Antiqua" w:cs="Arial"/>
        </w:rPr>
        <w:instrText xml:space="preserve"> FORMCHECKBOX </w:instrText>
      </w:r>
      <w:r w:rsidR="003E27C4">
        <w:rPr>
          <w:rFonts w:ascii="Book Antiqua" w:hAnsi="Book Antiqua" w:cs="Arial"/>
        </w:rPr>
      </w:r>
      <w:r w:rsidR="003E27C4">
        <w:rPr>
          <w:rFonts w:ascii="Book Antiqua" w:hAnsi="Book Antiqua" w:cs="Arial"/>
        </w:rPr>
        <w:fldChar w:fldCharType="separate"/>
      </w:r>
      <w:r w:rsidRPr="006E0CCC">
        <w:rPr>
          <w:rFonts w:ascii="Book Antiqua" w:hAnsi="Book Antiqua" w:cs="Arial"/>
        </w:rPr>
        <w:fldChar w:fldCharType="end"/>
      </w:r>
      <w:r w:rsidR="00337358" w:rsidRPr="006E0CCC">
        <w:rPr>
          <w:rFonts w:ascii="Book Antiqua" w:hAnsi="Book Antiqua" w:cs="Arial"/>
        </w:rPr>
        <w:t xml:space="preserve"> Без срок за кандидатстване.</w:t>
      </w:r>
    </w:p>
    <w:p w14:paraId="3382552A" w14:textId="7049D636" w:rsidR="00337358" w:rsidRPr="0030152E" w:rsidRDefault="00330B8A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  <w:bCs/>
        </w:rPr>
      </w:pPr>
      <w:r w:rsidRPr="006E0CCC">
        <w:rPr>
          <w:rFonts w:ascii="Book Antiqua" w:hAnsi="Book Antiqua" w:cs="Arial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 w:rsidRPr="006E0CCC">
        <w:rPr>
          <w:rFonts w:ascii="Book Antiqua" w:hAnsi="Book Antiqua" w:cs="Arial"/>
        </w:rPr>
        <w:instrText xml:space="preserve"> FORMCHECKBOX </w:instrText>
      </w:r>
      <w:r w:rsidR="003E27C4">
        <w:rPr>
          <w:rFonts w:ascii="Book Antiqua" w:hAnsi="Book Antiqua" w:cs="Arial"/>
        </w:rPr>
      </w:r>
      <w:r w:rsidR="003E27C4">
        <w:rPr>
          <w:rFonts w:ascii="Book Antiqua" w:hAnsi="Book Antiqua" w:cs="Arial"/>
        </w:rPr>
        <w:fldChar w:fldCharType="separate"/>
      </w:r>
      <w:r w:rsidRPr="006E0CCC">
        <w:rPr>
          <w:rFonts w:ascii="Book Antiqua" w:hAnsi="Book Antiqua" w:cs="Arial"/>
        </w:rPr>
        <w:fldChar w:fldCharType="end"/>
      </w:r>
      <w:r w:rsidR="00337358" w:rsidRPr="006E0CCC">
        <w:rPr>
          <w:rFonts w:ascii="Book Antiqua" w:hAnsi="Book Antiqua" w:cs="Arial"/>
        </w:rPr>
        <w:t xml:space="preserve"> </w:t>
      </w:r>
      <w:r w:rsidR="00337358" w:rsidRPr="006E0CCC">
        <w:rPr>
          <w:rFonts w:ascii="Book Antiqua" w:hAnsi="Book Antiqua" w:cs="Arial"/>
          <w:lang w:val="ru-RU"/>
        </w:rPr>
        <w:t>С определен срок за</w:t>
      </w:r>
      <w:r w:rsidR="00E71AA0">
        <w:rPr>
          <w:rFonts w:ascii="Book Antiqua" w:hAnsi="Book Antiqua" w:cs="Arial"/>
          <w:lang w:val="ru-RU"/>
        </w:rPr>
        <w:t xml:space="preserve"> кандидатстване</w:t>
      </w:r>
      <w:r w:rsidR="00337358" w:rsidRPr="006E0CCC">
        <w:rPr>
          <w:rFonts w:ascii="Book Antiqua" w:hAnsi="Book Antiqua" w:cs="Arial"/>
        </w:rPr>
        <w:t xml:space="preserve">. </w:t>
      </w:r>
      <w:r w:rsidR="0030152E">
        <w:rPr>
          <w:rFonts w:ascii="Book Antiqua" w:hAnsi="Book Antiqua" w:cs="Arial"/>
        </w:rPr>
        <w:t>Проектните предложения</w:t>
      </w:r>
      <w:r w:rsidR="002B04DC" w:rsidRPr="006E0CCC">
        <w:rPr>
          <w:rFonts w:ascii="Book Antiqua" w:hAnsi="Book Antiqua" w:cs="Arial"/>
        </w:rPr>
        <w:t xml:space="preserve"> по реда на настоящата покана</w:t>
      </w:r>
      <w:r w:rsidR="003E15C0">
        <w:rPr>
          <w:rFonts w:ascii="Book Antiqua" w:hAnsi="Book Antiqua" w:cs="Arial"/>
        </w:rPr>
        <w:t xml:space="preserve"> </w:t>
      </w:r>
      <w:r w:rsidR="00337358" w:rsidRPr="006E0CCC">
        <w:rPr>
          <w:rFonts w:ascii="Book Antiqua" w:hAnsi="Book Antiqua" w:cs="Arial"/>
        </w:rPr>
        <w:t xml:space="preserve">се приемат </w:t>
      </w:r>
      <w:r w:rsidR="00337358" w:rsidRPr="0030152E">
        <w:rPr>
          <w:rFonts w:ascii="Book Antiqua" w:hAnsi="Book Antiqua" w:cs="Arial"/>
          <w:b/>
          <w:bCs/>
        </w:rPr>
        <w:t xml:space="preserve">до  </w:t>
      </w:r>
      <w:r w:rsidR="00DB7C3A">
        <w:rPr>
          <w:rFonts w:ascii="Book Antiqua" w:hAnsi="Book Antiqua" w:cs="Arial"/>
          <w:b/>
          <w:bCs/>
        </w:rPr>
        <w:t xml:space="preserve">17 декември </w:t>
      </w:r>
      <w:r w:rsidR="0030152E" w:rsidRPr="0030152E">
        <w:rPr>
          <w:rFonts w:ascii="Book Antiqua" w:hAnsi="Book Antiqua" w:cs="Arial"/>
          <w:b/>
          <w:bCs/>
        </w:rPr>
        <w:t>2024</w:t>
      </w:r>
      <w:r w:rsidR="00337358" w:rsidRPr="0030152E">
        <w:rPr>
          <w:rFonts w:ascii="Book Antiqua" w:hAnsi="Book Antiqua" w:cs="Arial"/>
          <w:b/>
          <w:bCs/>
        </w:rPr>
        <w:t xml:space="preserve"> г.</w:t>
      </w:r>
    </w:p>
    <w:p w14:paraId="2230F582" w14:textId="50D319AC" w:rsidR="003E15C0" w:rsidRPr="006E0CCC" w:rsidRDefault="003E15C0" w:rsidP="00A05620">
      <w:pPr>
        <w:tabs>
          <w:tab w:val="left" w:pos="851"/>
        </w:tabs>
        <w:ind w:firstLine="567"/>
        <w:jc w:val="both"/>
        <w:rPr>
          <w:rFonts w:ascii="Book Antiqua" w:hAnsi="Book Antiqua" w:cs="Arial"/>
        </w:rPr>
      </w:pPr>
      <w:r w:rsidRPr="003E15C0">
        <w:rPr>
          <w:rFonts w:ascii="Book Antiqua" w:hAnsi="Book Antiqua" w:cs="Arial"/>
        </w:rPr>
        <w:t xml:space="preserve">Предоставянето на </w:t>
      </w:r>
      <w:r>
        <w:rPr>
          <w:rFonts w:ascii="Book Antiqua" w:hAnsi="Book Antiqua" w:cs="Arial"/>
        </w:rPr>
        <w:t>допълващото безвъзмездно</w:t>
      </w:r>
      <w:r w:rsidRPr="003E15C0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финансиране</w:t>
      </w:r>
      <w:r w:rsidRPr="003E15C0">
        <w:rPr>
          <w:rFonts w:ascii="Book Antiqua" w:hAnsi="Book Antiqua" w:cs="Arial"/>
        </w:rPr>
        <w:t xml:space="preserve"> по настоящата Покана е съгласно Наредба №1/04.03.2015 г</w:t>
      </w:r>
      <w:r w:rsidR="00A05620" w:rsidRPr="00A05620">
        <w:rPr>
          <w:rFonts w:ascii="Book Antiqua" w:hAnsi="Book Antiqua" w:cs="Arial"/>
          <w:b/>
          <w:bCs/>
          <w:lang w:val="x-none"/>
        </w:rPr>
        <w:t xml:space="preserve">. </w:t>
      </w:r>
      <w:r w:rsidR="00A05620" w:rsidRPr="00A05620">
        <w:rPr>
          <w:rFonts w:ascii="Book Antiqua" w:hAnsi="Book Antiqua" w:cs="Arial"/>
          <w:bCs/>
          <w:lang w:val="x-none"/>
        </w:rPr>
        <w:t>за определяне на реда и начина за разходване на приходите от продажбата на квоти за емисии от авиационни дейности чрез търг</w:t>
      </w:r>
      <w:r w:rsidRPr="003E15C0">
        <w:rPr>
          <w:rFonts w:ascii="Book Antiqua" w:hAnsi="Book Antiqua" w:cs="Arial"/>
        </w:rPr>
        <w:t xml:space="preserve">. </w:t>
      </w:r>
    </w:p>
    <w:p w14:paraId="5A7C8293" w14:textId="77777777" w:rsidR="00173380" w:rsidRPr="006E0CCC" w:rsidRDefault="00173380" w:rsidP="0070018E">
      <w:pPr>
        <w:tabs>
          <w:tab w:val="left" w:pos="851"/>
        </w:tabs>
        <w:ind w:firstLine="567"/>
        <w:jc w:val="both"/>
        <w:rPr>
          <w:rFonts w:ascii="Book Antiqua" w:hAnsi="Book Antiqua" w:cs="Arial"/>
        </w:rPr>
      </w:pPr>
    </w:p>
    <w:p w14:paraId="75AA37C9" w14:textId="77777777" w:rsidR="00B41063" w:rsidRPr="0030152E" w:rsidRDefault="00B41063" w:rsidP="0070018E">
      <w:pPr>
        <w:tabs>
          <w:tab w:val="left" w:pos="851"/>
        </w:tabs>
        <w:spacing w:after="120"/>
        <w:ind w:firstLine="567"/>
        <w:jc w:val="center"/>
        <w:rPr>
          <w:rFonts w:ascii="Book Antiqua" w:hAnsi="Book Antiqua" w:cs="Arial"/>
          <w:sz w:val="28"/>
          <w:szCs w:val="28"/>
          <w:u w:val="single"/>
        </w:rPr>
      </w:pPr>
      <w:bookmarkStart w:id="4" w:name="_Hlk128161599"/>
      <w:r w:rsidRPr="0030152E">
        <w:rPr>
          <w:rFonts w:ascii="Book Antiqua" w:hAnsi="Book Antiqua" w:cs="Arial"/>
          <w:b/>
          <w:sz w:val="28"/>
          <w:szCs w:val="28"/>
          <w:u w:val="single"/>
        </w:rPr>
        <w:t>Начини и размер на финансиране</w:t>
      </w:r>
    </w:p>
    <w:bookmarkEnd w:id="4"/>
    <w:p w14:paraId="1E2B19ED" w14:textId="2288127F" w:rsidR="00B90145" w:rsidRPr="006E0CCC" w:rsidRDefault="00CB0D01" w:rsidP="0070018E">
      <w:pPr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Допълващото безвъзмездно</w:t>
      </w:r>
      <w:r w:rsidR="006B388F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финансиране</w:t>
      </w:r>
      <w:r w:rsidR="00E9558D">
        <w:rPr>
          <w:rFonts w:ascii="Book Antiqua" w:hAnsi="Book Antiqua" w:cs="Arial"/>
        </w:rPr>
        <w:t xml:space="preserve"> </w:t>
      </w:r>
      <w:r w:rsidR="00B41063" w:rsidRPr="006E0CCC">
        <w:rPr>
          <w:rFonts w:ascii="Book Antiqua" w:hAnsi="Book Antiqua" w:cs="Arial"/>
        </w:rPr>
        <w:t xml:space="preserve">по настоящата </w:t>
      </w:r>
      <w:r w:rsidR="007C34C5" w:rsidRPr="006E0CCC">
        <w:rPr>
          <w:rFonts w:ascii="Book Antiqua" w:hAnsi="Book Antiqua" w:cs="Arial"/>
        </w:rPr>
        <w:t xml:space="preserve">Покана </w:t>
      </w:r>
      <w:r w:rsidR="00380E3D" w:rsidRPr="006E0CCC">
        <w:rPr>
          <w:rFonts w:ascii="Book Antiqua" w:hAnsi="Book Antiqua" w:cs="Arial"/>
        </w:rPr>
        <w:t xml:space="preserve">е за </w:t>
      </w:r>
      <w:r w:rsidR="004405D2">
        <w:rPr>
          <w:rFonts w:ascii="Book Antiqua" w:hAnsi="Book Antiqua" w:cs="Arial"/>
        </w:rPr>
        <w:t xml:space="preserve">мерки за енергийна ефективност в </w:t>
      </w:r>
      <w:r w:rsidR="00380E3D" w:rsidRPr="006E0CCC">
        <w:rPr>
          <w:rFonts w:ascii="Book Antiqua" w:hAnsi="Book Antiqua" w:cs="Arial"/>
        </w:rPr>
        <w:t>следните обекти</w:t>
      </w:r>
      <w:r w:rsidR="00B41063" w:rsidRPr="006E0CCC">
        <w:rPr>
          <w:rFonts w:ascii="Book Antiqua" w:hAnsi="Book Antiqua" w:cs="Arial"/>
        </w:rPr>
        <w:t>:</w:t>
      </w:r>
    </w:p>
    <w:bookmarkStart w:id="5" w:name="_Toc294776780"/>
    <w:p w14:paraId="768E4EF8" w14:textId="6DADB0A4" w:rsidR="00B41063" w:rsidRPr="006E0CCC" w:rsidRDefault="0030152E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</w:rPr>
      </w:pPr>
      <w:r>
        <w:rPr>
          <w:rFonts w:ascii="Book Antiqua" w:hAnsi="Book Antiqua" w:cs="Arial"/>
          <w:lang w:val="ru-RU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rFonts w:ascii="Book Antiqua" w:hAnsi="Book Antiqua" w:cs="Arial"/>
          <w:lang w:val="ru-RU"/>
        </w:rPr>
        <w:instrText xml:space="preserve"> FORMCHECKBOX </w:instrText>
      </w:r>
      <w:r w:rsidR="003E27C4">
        <w:rPr>
          <w:rFonts w:ascii="Book Antiqua" w:hAnsi="Book Antiqua" w:cs="Arial"/>
          <w:lang w:val="ru-RU"/>
        </w:rPr>
      </w:r>
      <w:r w:rsidR="003E27C4">
        <w:rPr>
          <w:rFonts w:ascii="Book Antiqua" w:hAnsi="Book Antiqua" w:cs="Arial"/>
          <w:lang w:val="ru-RU"/>
        </w:rPr>
        <w:fldChar w:fldCharType="separate"/>
      </w:r>
      <w:r>
        <w:rPr>
          <w:rFonts w:ascii="Book Antiqua" w:hAnsi="Book Antiqua" w:cs="Arial"/>
          <w:lang w:val="ru-RU"/>
        </w:rPr>
        <w:fldChar w:fldCharType="end"/>
      </w:r>
      <w:r w:rsidR="00CB0D01">
        <w:rPr>
          <w:rFonts w:ascii="Book Antiqua" w:hAnsi="Book Antiqua" w:cs="Arial"/>
          <w:lang w:val="ru-RU"/>
        </w:rPr>
        <w:t xml:space="preserve"> </w:t>
      </w:r>
      <w:r w:rsidR="00CB0D01" w:rsidRPr="00CB0D01">
        <w:rPr>
          <w:rFonts w:ascii="Book Antiqua" w:hAnsi="Book Antiqua" w:cs="Arial"/>
        </w:rPr>
        <w:t>Сгради, собственост на еднолични търговски дружества със 100% общинско участие, които са лече</w:t>
      </w:r>
      <w:r w:rsidR="00CB0D01">
        <w:rPr>
          <w:rFonts w:ascii="Book Antiqua" w:hAnsi="Book Antiqua" w:cs="Arial"/>
        </w:rPr>
        <w:t>бни заведения за болнична помощ</w:t>
      </w:r>
      <w:r w:rsidR="00B90145" w:rsidRPr="006E0CCC">
        <w:rPr>
          <w:rFonts w:ascii="Book Antiqua" w:hAnsi="Book Antiqua" w:cs="Arial"/>
        </w:rPr>
        <w:t>;</w:t>
      </w:r>
    </w:p>
    <w:p w14:paraId="4C7870EF" w14:textId="70B7EEE5" w:rsidR="00B90145" w:rsidRPr="00CB0D01" w:rsidRDefault="0030152E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lang w:val="ru-RU"/>
        </w:rPr>
      </w:pPr>
      <w:r>
        <w:rPr>
          <w:rFonts w:ascii="Book Antiqua" w:hAnsi="Book Antiqua" w:cs="Arial"/>
          <w:lang w:val="ru-RU"/>
        </w:rPr>
        <w:fldChar w:fldCharType="begin">
          <w:ffData>
            <w:name w:val=""/>
            <w:enabled/>
            <w:calcOnExit/>
            <w:checkBox>
              <w:sizeAuto/>
              <w:default w:val="1"/>
            </w:checkBox>
          </w:ffData>
        </w:fldChar>
      </w:r>
      <w:r>
        <w:rPr>
          <w:rFonts w:ascii="Book Antiqua" w:hAnsi="Book Antiqua" w:cs="Arial"/>
          <w:lang w:val="ru-RU"/>
        </w:rPr>
        <w:instrText xml:space="preserve"> FORMCHECKBOX </w:instrText>
      </w:r>
      <w:r w:rsidR="003E27C4">
        <w:rPr>
          <w:rFonts w:ascii="Book Antiqua" w:hAnsi="Book Antiqua" w:cs="Arial"/>
          <w:lang w:val="ru-RU"/>
        </w:rPr>
      </w:r>
      <w:r w:rsidR="003E27C4">
        <w:rPr>
          <w:rFonts w:ascii="Book Antiqua" w:hAnsi="Book Antiqua" w:cs="Arial"/>
          <w:lang w:val="ru-RU"/>
        </w:rPr>
        <w:fldChar w:fldCharType="separate"/>
      </w:r>
      <w:r>
        <w:rPr>
          <w:rFonts w:ascii="Book Antiqua" w:hAnsi="Book Antiqua" w:cs="Arial"/>
          <w:lang w:val="ru-RU"/>
        </w:rPr>
        <w:fldChar w:fldCharType="end"/>
      </w:r>
      <w:r w:rsidR="00B90145" w:rsidRPr="006E0CCC">
        <w:rPr>
          <w:rFonts w:ascii="Book Antiqua" w:hAnsi="Book Antiqua" w:cs="Arial"/>
          <w:lang w:val="ru-RU"/>
        </w:rPr>
        <w:t xml:space="preserve"> </w:t>
      </w:r>
      <w:r w:rsidR="00CB0D01" w:rsidRPr="00CB0D01">
        <w:rPr>
          <w:rFonts w:ascii="Book Antiqua" w:hAnsi="Book Antiqua" w:cs="Arial"/>
          <w:lang w:val="ru-RU"/>
        </w:rPr>
        <w:t xml:space="preserve"> Общински системи за </w:t>
      </w:r>
      <w:r w:rsidR="00797BB9" w:rsidRPr="00CB0D01">
        <w:rPr>
          <w:rFonts w:ascii="Book Antiqua" w:hAnsi="Book Antiqua" w:cs="Arial"/>
          <w:lang w:val="ru-RU"/>
        </w:rPr>
        <w:t xml:space="preserve">външно </w:t>
      </w:r>
      <w:r w:rsidR="00CB0D01" w:rsidRPr="00CB0D01">
        <w:rPr>
          <w:rFonts w:ascii="Book Antiqua" w:hAnsi="Book Antiqua" w:cs="Arial"/>
          <w:lang w:val="ru-RU"/>
        </w:rPr>
        <w:t xml:space="preserve">изкуствено осветление </w:t>
      </w:r>
      <w:r w:rsidR="009B3728">
        <w:rPr>
          <w:rFonts w:ascii="Book Antiqua" w:hAnsi="Book Antiqua" w:cs="Arial"/>
          <w:lang w:val="ru-RU"/>
        </w:rPr>
        <w:t xml:space="preserve">– СВИО </w:t>
      </w:r>
      <w:r w:rsidR="00CB0D01" w:rsidRPr="00CB0D01">
        <w:rPr>
          <w:rFonts w:ascii="Book Antiqua" w:hAnsi="Book Antiqua" w:cs="Arial"/>
          <w:lang w:val="ru-RU"/>
        </w:rPr>
        <w:t>(улично/парково)</w:t>
      </w:r>
      <w:r w:rsidR="00B90145" w:rsidRPr="00CB0D01">
        <w:rPr>
          <w:rFonts w:ascii="Book Antiqua" w:hAnsi="Book Antiqua" w:cs="Arial"/>
          <w:lang w:val="ru-RU"/>
        </w:rPr>
        <w:t>.</w:t>
      </w:r>
    </w:p>
    <w:p w14:paraId="3D658E82" w14:textId="77777777" w:rsidR="00F625A2" w:rsidRPr="00F625A2" w:rsidRDefault="00CB0D01" w:rsidP="007134C1">
      <w:pPr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rFonts w:ascii="Book Antiqua" w:hAnsi="Book Antiqua" w:cs="Arial"/>
        </w:rPr>
      </w:pPr>
      <w:r w:rsidRPr="00F625A2">
        <w:rPr>
          <w:rFonts w:ascii="Book Antiqua" w:hAnsi="Book Antiqua" w:cs="Arial"/>
        </w:rPr>
        <w:t>Допълващото безвъзмездно</w:t>
      </w:r>
      <w:r w:rsidR="00D51FF1" w:rsidRPr="00F625A2">
        <w:rPr>
          <w:rFonts w:ascii="Book Antiqua" w:hAnsi="Book Antiqua" w:cs="Arial"/>
        </w:rPr>
        <w:t xml:space="preserve"> </w:t>
      </w:r>
      <w:r w:rsidRPr="00F625A2">
        <w:rPr>
          <w:rFonts w:ascii="Book Antiqua" w:hAnsi="Book Antiqua" w:cs="Arial"/>
        </w:rPr>
        <w:t>финансиране</w:t>
      </w:r>
      <w:r w:rsidR="006B388F" w:rsidRPr="00F625A2">
        <w:rPr>
          <w:rFonts w:ascii="Book Antiqua" w:hAnsi="Book Antiqua" w:cs="Arial"/>
        </w:rPr>
        <w:t xml:space="preserve"> </w:t>
      </w:r>
      <w:r w:rsidR="00D51FF1" w:rsidRPr="00F625A2">
        <w:rPr>
          <w:rFonts w:ascii="Book Antiqua" w:hAnsi="Book Antiqua" w:cs="Arial"/>
        </w:rPr>
        <w:t xml:space="preserve">по настоящата Покана </w:t>
      </w:r>
      <w:r w:rsidR="00285AE3" w:rsidRPr="00F625A2">
        <w:rPr>
          <w:rFonts w:ascii="Book Antiqua" w:hAnsi="Book Antiqua" w:cs="Arial"/>
        </w:rPr>
        <w:t>се предоставя</w:t>
      </w:r>
      <w:r w:rsidR="006D06F6" w:rsidRPr="00F625A2">
        <w:rPr>
          <w:rFonts w:ascii="Book Antiqua" w:hAnsi="Book Antiqua" w:cs="Arial"/>
        </w:rPr>
        <w:t xml:space="preserve"> само </w:t>
      </w:r>
      <w:r w:rsidR="00D51FF1" w:rsidRPr="00F625A2">
        <w:rPr>
          <w:rFonts w:ascii="Book Antiqua" w:hAnsi="Book Antiqua" w:cs="Arial"/>
        </w:rPr>
        <w:t xml:space="preserve">за </w:t>
      </w:r>
      <w:r w:rsidR="00EA6FC2" w:rsidRPr="007134C1">
        <w:rPr>
          <w:rFonts w:ascii="Book Antiqua" w:hAnsi="Book Antiqua" w:cs="Arial"/>
        </w:rPr>
        <w:t>изпълнението на пакет от енергоспестяващи мерки</w:t>
      </w:r>
      <w:r w:rsidR="006D06F6" w:rsidRPr="007134C1">
        <w:rPr>
          <w:rFonts w:ascii="Book Antiqua" w:hAnsi="Book Antiqua" w:cs="Arial"/>
        </w:rPr>
        <w:t xml:space="preserve">. </w:t>
      </w:r>
    </w:p>
    <w:p w14:paraId="5414C436" w14:textId="69BD9E43" w:rsidR="006E6DF7" w:rsidRPr="007134C1" w:rsidRDefault="005C342D" w:rsidP="007134C1">
      <w:pPr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rFonts w:ascii="Book Antiqua" w:hAnsi="Book Antiqua" w:cs="Arial"/>
        </w:rPr>
      </w:pPr>
      <w:r w:rsidRPr="007134C1">
        <w:rPr>
          <w:rFonts w:ascii="Book Antiqua" w:hAnsi="Book Antiqua" w:cs="Arial"/>
        </w:rPr>
        <w:t>Стойността на инвестицията, необходима за реализирането на пакет енергоспестяващи мерки (ЕСМ)</w:t>
      </w:r>
      <w:r w:rsidR="00464445">
        <w:rPr>
          <w:rFonts w:ascii="Book Antiqua" w:hAnsi="Book Antiqua" w:cs="Arial"/>
        </w:rPr>
        <w:t xml:space="preserve"> в един обект</w:t>
      </w:r>
      <w:r w:rsidRPr="007134C1">
        <w:rPr>
          <w:rFonts w:ascii="Book Antiqua" w:hAnsi="Book Antiqua" w:cs="Arial"/>
        </w:rPr>
        <w:t xml:space="preserve"> трябва да е минимум 1 млн. лева без ДДС</w:t>
      </w:r>
      <w:r w:rsidR="009D4FD8" w:rsidRPr="007134C1">
        <w:rPr>
          <w:rFonts w:ascii="Book Antiqua" w:hAnsi="Book Antiqua" w:cs="Arial"/>
        </w:rPr>
        <w:t>.</w:t>
      </w:r>
    </w:p>
    <w:p w14:paraId="7F9A5F13" w14:textId="100FB213" w:rsidR="009D4FD8" w:rsidRPr="009D4FD8" w:rsidRDefault="006E6DF7" w:rsidP="009D4FD8">
      <w:pPr>
        <w:pStyle w:val="ListParagraph"/>
        <w:numPr>
          <w:ilvl w:val="0"/>
          <w:numId w:val="14"/>
        </w:numPr>
        <w:shd w:val="clear" w:color="auto" w:fill="FFFFFF"/>
        <w:tabs>
          <w:tab w:val="left" w:pos="477"/>
          <w:tab w:val="left" w:pos="851"/>
        </w:tabs>
        <w:spacing w:before="121" w:after="120"/>
        <w:ind w:left="0" w:right="109" w:firstLine="567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6E6DF7">
        <w:rPr>
          <w:rFonts w:ascii="Book Antiqua" w:hAnsi="Book Antiqua"/>
          <w:sz w:val="24"/>
          <w:szCs w:val="24"/>
        </w:rPr>
        <w:t xml:space="preserve">Размерът на допълващото безвъзмездно финансиране е до 25%, от стойността на действително извършените разходи за реализацията </w:t>
      </w:r>
      <w:r w:rsidRPr="009D4FD8">
        <w:rPr>
          <w:rFonts w:ascii="Book Antiqua" w:hAnsi="Book Antiqua"/>
          <w:sz w:val="24"/>
          <w:szCs w:val="24"/>
        </w:rPr>
        <w:t xml:space="preserve">на </w:t>
      </w:r>
      <w:r w:rsidRPr="006E6DF7">
        <w:rPr>
          <w:rFonts w:ascii="Book Antiqua" w:hAnsi="Book Antiqua"/>
          <w:sz w:val="24"/>
          <w:szCs w:val="24"/>
        </w:rPr>
        <w:t>пакет от ЕСМ</w:t>
      </w:r>
      <w:r w:rsidR="00464445">
        <w:rPr>
          <w:rFonts w:ascii="Book Antiqua" w:hAnsi="Book Antiqua"/>
          <w:sz w:val="24"/>
          <w:szCs w:val="24"/>
        </w:rPr>
        <w:t xml:space="preserve"> в един обект</w:t>
      </w:r>
      <w:r w:rsidR="009D4FD8">
        <w:rPr>
          <w:rFonts w:ascii="Book Antiqua" w:hAnsi="Book Antiqua"/>
          <w:sz w:val="24"/>
          <w:szCs w:val="24"/>
        </w:rPr>
        <w:t>,</w:t>
      </w:r>
      <w:r w:rsidR="00FB073E" w:rsidRPr="00FB073E">
        <w:rPr>
          <w:rFonts w:ascii="Book Antiqua" w:hAnsi="Book Antiqua"/>
          <w:sz w:val="24"/>
          <w:szCs w:val="24"/>
        </w:rPr>
        <w:t xml:space="preserve"> </w:t>
      </w:r>
      <w:r w:rsidR="00FB073E" w:rsidRPr="006E6DF7">
        <w:rPr>
          <w:rFonts w:ascii="Book Antiqua" w:hAnsi="Book Antiqua"/>
          <w:sz w:val="24"/>
          <w:szCs w:val="24"/>
        </w:rPr>
        <w:t xml:space="preserve">но не повече от </w:t>
      </w:r>
      <w:r w:rsidR="00BA597F">
        <w:rPr>
          <w:rFonts w:ascii="Book Antiqua" w:hAnsi="Book Antiqua"/>
          <w:sz w:val="24"/>
          <w:szCs w:val="24"/>
        </w:rPr>
        <w:t>6</w:t>
      </w:r>
      <w:r w:rsidR="00C671FA">
        <w:rPr>
          <w:rFonts w:ascii="Book Antiqua" w:hAnsi="Book Antiqua"/>
          <w:sz w:val="24"/>
          <w:szCs w:val="24"/>
        </w:rPr>
        <w:t xml:space="preserve">00 000 </w:t>
      </w:r>
      <w:r w:rsidR="00BA597F">
        <w:rPr>
          <w:rFonts w:ascii="Book Antiqua" w:hAnsi="Book Antiqua"/>
          <w:sz w:val="24"/>
          <w:szCs w:val="24"/>
        </w:rPr>
        <w:t>лева</w:t>
      </w:r>
      <w:r w:rsidR="00FB073E" w:rsidRPr="006E6DF7">
        <w:rPr>
          <w:rFonts w:ascii="Book Antiqua" w:hAnsi="Book Antiqua"/>
          <w:sz w:val="24"/>
          <w:szCs w:val="24"/>
        </w:rPr>
        <w:t xml:space="preserve"> лева (без ДДС)</w:t>
      </w:r>
      <w:r w:rsidRPr="006E6DF7">
        <w:rPr>
          <w:rFonts w:ascii="Book Antiqua" w:hAnsi="Book Antiqua"/>
          <w:sz w:val="24"/>
          <w:szCs w:val="24"/>
        </w:rPr>
        <w:t>.</w:t>
      </w:r>
    </w:p>
    <w:p w14:paraId="646B2D2B" w14:textId="77777777" w:rsidR="00F625A2" w:rsidRPr="00F625A2" w:rsidRDefault="009D4FD8" w:rsidP="00F625A2">
      <w:pPr>
        <w:pStyle w:val="ListParagraph"/>
        <w:numPr>
          <w:ilvl w:val="0"/>
          <w:numId w:val="14"/>
        </w:numPr>
        <w:shd w:val="clear" w:color="auto" w:fill="FFFFFF"/>
        <w:tabs>
          <w:tab w:val="left" w:pos="477"/>
          <w:tab w:val="left" w:pos="851"/>
        </w:tabs>
        <w:spacing w:before="121" w:after="120"/>
        <w:ind w:left="0" w:right="109" w:firstLine="567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F625A2">
        <w:rPr>
          <w:rFonts w:ascii="Book Antiqua" w:hAnsi="Book Antiqua"/>
          <w:sz w:val="24"/>
          <w:szCs w:val="24"/>
        </w:rPr>
        <w:t xml:space="preserve">Финансирането на ДДС е допустимо, ако ДДС е невъзстановим разход за </w:t>
      </w:r>
      <w:r w:rsidRPr="00F625A2">
        <w:rPr>
          <w:rFonts w:ascii="Book Antiqua" w:hAnsi="Book Antiqua"/>
          <w:sz w:val="24"/>
          <w:szCs w:val="24"/>
        </w:rPr>
        <w:lastRenderedPageBreak/>
        <w:t>Бенефициера</w:t>
      </w:r>
      <w:bookmarkStart w:id="6" w:name="_Hlk128161512"/>
    </w:p>
    <w:bookmarkEnd w:id="6"/>
    <w:bookmarkEnd w:id="5"/>
    <w:p w14:paraId="2919BF6A" w14:textId="77777777" w:rsidR="0030152E" w:rsidRDefault="0030152E" w:rsidP="0030152E">
      <w:pPr>
        <w:pStyle w:val="ListParagraph"/>
        <w:tabs>
          <w:tab w:val="left" w:pos="606"/>
          <w:tab w:val="left" w:pos="851"/>
        </w:tabs>
        <w:spacing w:before="101" w:after="120" w:line="254" w:lineRule="auto"/>
        <w:ind w:left="567" w:right="99"/>
        <w:jc w:val="center"/>
        <w:rPr>
          <w:rFonts w:ascii="Book Antiqua" w:hAnsi="Book Antiqua" w:cs="Arial"/>
          <w:b/>
          <w:bCs/>
          <w:u w:val="single"/>
        </w:rPr>
      </w:pPr>
    </w:p>
    <w:p w14:paraId="389315E0" w14:textId="77777777" w:rsidR="000A4FDE" w:rsidRDefault="00B41063" w:rsidP="000A4FDE">
      <w:pPr>
        <w:pStyle w:val="ListParagraph"/>
        <w:tabs>
          <w:tab w:val="left" w:pos="606"/>
          <w:tab w:val="left" w:pos="851"/>
        </w:tabs>
        <w:spacing w:before="101" w:after="120" w:line="254" w:lineRule="auto"/>
        <w:ind w:left="567" w:right="99"/>
        <w:jc w:val="center"/>
        <w:rPr>
          <w:rFonts w:ascii="Book Antiqua" w:hAnsi="Book Antiqua" w:cs="Arial"/>
          <w:b/>
          <w:bCs/>
          <w:sz w:val="28"/>
          <w:szCs w:val="28"/>
          <w:u w:val="single"/>
        </w:rPr>
      </w:pPr>
      <w:r w:rsidRPr="0030152E">
        <w:rPr>
          <w:rFonts w:ascii="Book Antiqua" w:hAnsi="Book Antiqua" w:cs="Arial"/>
          <w:b/>
          <w:bCs/>
          <w:sz w:val="28"/>
          <w:szCs w:val="28"/>
          <w:u w:val="single"/>
        </w:rPr>
        <w:t>Изисквания за допустимост на разходите</w:t>
      </w:r>
    </w:p>
    <w:p w14:paraId="0C9AED20" w14:textId="5D613F4B" w:rsidR="000A4FDE" w:rsidRPr="00AE53BE" w:rsidRDefault="000A4FDE" w:rsidP="000A4FDE">
      <w:pPr>
        <w:tabs>
          <w:tab w:val="left" w:pos="606"/>
          <w:tab w:val="left" w:pos="851"/>
        </w:tabs>
        <w:spacing w:before="101" w:after="120" w:line="254" w:lineRule="auto"/>
        <w:ind w:right="99"/>
        <w:rPr>
          <w:rFonts w:ascii="Book Antiqua" w:hAnsi="Book Antiqua" w:cs="Arial"/>
          <w:b/>
          <w:u w:val="single"/>
        </w:rPr>
      </w:pPr>
      <w:r w:rsidRPr="00AE53BE">
        <w:rPr>
          <w:rFonts w:ascii="Book Antiqua" w:hAnsi="Book Antiqua" w:cs="Arial"/>
        </w:rPr>
        <w:tab/>
        <w:t>За да се считат за допустими, извършените разходи трябва да отговарят едновременно на следните условия:</w:t>
      </w:r>
    </w:p>
    <w:p w14:paraId="5EFBE55E" w14:textId="77777777" w:rsidR="000A4FDE" w:rsidRPr="00AE53BE" w:rsidRDefault="000A4FDE" w:rsidP="000A4FDE">
      <w:pPr>
        <w:pStyle w:val="ListParagraph"/>
        <w:numPr>
          <w:ilvl w:val="0"/>
          <w:numId w:val="27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са законосъобразни;</w:t>
      </w:r>
    </w:p>
    <w:p w14:paraId="1A0997C6" w14:textId="7755E2F1" w:rsidR="000A4FDE" w:rsidRPr="00390FDC" w:rsidRDefault="000A4FDE" w:rsidP="000A4FDE">
      <w:pPr>
        <w:pStyle w:val="ListParagraph"/>
        <w:numPr>
          <w:ilvl w:val="0"/>
          <w:numId w:val="27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390FDC">
        <w:rPr>
          <w:rFonts w:ascii="Book Antiqua" w:hAnsi="Book Antiqua" w:cs="Arial"/>
          <w:sz w:val="24"/>
          <w:szCs w:val="24"/>
        </w:rPr>
        <w:t>Да са необходими за изпълнението на енергоспестяващите мер</w:t>
      </w:r>
      <w:r w:rsidR="00E42978">
        <w:rPr>
          <w:rFonts w:ascii="Book Antiqua" w:hAnsi="Book Antiqua" w:cs="Arial"/>
          <w:sz w:val="24"/>
          <w:szCs w:val="24"/>
        </w:rPr>
        <w:t>ки, предвидени в ESCO договора.</w:t>
      </w:r>
    </w:p>
    <w:p w14:paraId="45FA8869" w14:textId="7D1043EB" w:rsidR="000A4FDE" w:rsidRPr="00390FDC" w:rsidRDefault="000A4FDE" w:rsidP="000A4FDE">
      <w:pPr>
        <w:pStyle w:val="ListParagraph"/>
        <w:numPr>
          <w:ilvl w:val="0"/>
          <w:numId w:val="27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390FDC">
        <w:rPr>
          <w:rFonts w:ascii="Book Antiqua" w:hAnsi="Book Antiqua" w:cs="Arial"/>
          <w:sz w:val="24"/>
          <w:szCs w:val="24"/>
        </w:rPr>
        <w:t>Да са извършени само за допустими дейности съгласно:</w:t>
      </w:r>
    </w:p>
    <w:p w14:paraId="008B66A6" w14:textId="77777777" w:rsidR="000A4FDE" w:rsidRPr="00AE53BE" w:rsidRDefault="000A4FDE" w:rsidP="000A4FDE">
      <w:pPr>
        <w:pStyle w:val="ListParagraph"/>
        <w:numPr>
          <w:ilvl w:val="0"/>
          <w:numId w:val="29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Наредба № Е-РД-04-3/04.05.2016 г. за допустимите мерки за осъществяване на енергийни спестявания в крайното потребление;</w:t>
      </w:r>
    </w:p>
    <w:p w14:paraId="50F71A49" w14:textId="77777777" w:rsidR="000A4FDE" w:rsidRPr="00AE53BE" w:rsidRDefault="000A4FDE" w:rsidP="000A4FDE">
      <w:pPr>
        <w:pStyle w:val="ListParagraph"/>
        <w:numPr>
          <w:ilvl w:val="0"/>
          <w:numId w:val="29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Наредба № Е-РД-04-1/5.01.2024 г. за условията и реда за определяне размера и изплащане на средствата по договори с гарантиран резултат, водещи до енергийни спестявания в сгради – държавна и/или общинска собственост;</w:t>
      </w:r>
    </w:p>
    <w:p w14:paraId="2A7C8EEA" w14:textId="77777777" w:rsidR="000A4FDE" w:rsidRPr="00AE53BE" w:rsidRDefault="000A4FDE" w:rsidP="000A4FDE">
      <w:pPr>
        <w:pStyle w:val="ListParagraph"/>
        <w:numPr>
          <w:ilvl w:val="0"/>
          <w:numId w:val="29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Наредба № Е-РД-04-05 от 8.09.2016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спестявания;</w:t>
      </w:r>
    </w:p>
    <w:p w14:paraId="6E6DF03F" w14:textId="64993F13" w:rsidR="000A4FDE" w:rsidRPr="00C671FA" w:rsidRDefault="00390FDC" w:rsidP="000A4FDE">
      <w:pPr>
        <w:pStyle w:val="ListParagraph"/>
        <w:numPr>
          <w:ilvl w:val="0"/>
          <w:numId w:val="29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C671FA">
        <w:rPr>
          <w:rFonts w:ascii="Book Antiqua" w:hAnsi="Book Antiqua" w:cs="Arial"/>
          <w:sz w:val="24"/>
          <w:szCs w:val="24"/>
        </w:rPr>
        <w:t xml:space="preserve">Наредба № 49 </w:t>
      </w:r>
      <w:r w:rsidR="002722BE">
        <w:rPr>
          <w:rFonts w:ascii="Book Antiqua" w:hAnsi="Book Antiqua" w:cs="Arial"/>
          <w:sz w:val="24"/>
          <w:szCs w:val="24"/>
        </w:rPr>
        <w:t>от</w:t>
      </w:r>
      <w:r w:rsidRPr="00C671FA">
        <w:rPr>
          <w:rFonts w:ascii="Book Antiqua" w:hAnsi="Book Antiqua" w:cs="Arial"/>
          <w:sz w:val="24"/>
          <w:szCs w:val="24"/>
        </w:rPr>
        <w:t xml:space="preserve"> 18.10.2010 г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. </w:t>
      </w:r>
      <w:r w:rsidRPr="00C671FA">
        <w:rPr>
          <w:rFonts w:ascii="Book Antiqua" w:hAnsi="Book Antiqua" w:cs="Arial"/>
          <w:sz w:val="24"/>
          <w:szCs w:val="24"/>
        </w:rPr>
        <w:t>за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основните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изисквания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, </w:t>
      </w:r>
      <w:r w:rsidRPr="00C671FA">
        <w:rPr>
          <w:rFonts w:ascii="Book Antiqua" w:hAnsi="Book Antiqua" w:cs="Arial"/>
          <w:sz w:val="24"/>
          <w:szCs w:val="24"/>
        </w:rPr>
        <w:t>на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които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трябва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да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отговарят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устройството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, </w:t>
      </w:r>
      <w:r w:rsidRPr="00C671FA">
        <w:rPr>
          <w:rFonts w:ascii="Book Antiqua" w:hAnsi="Book Antiqua" w:cs="Arial"/>
          <w:sz w:val="24"/>
          <w:szCs w:val="24"/>
        </w:rPr>
        <w:t>дейността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и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вътрешния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ред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на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лечебните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заведения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за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болнична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помощ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и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домовете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за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медико</w:t>
      </w:r>
      <w:r w:rsidR="000A4FDE" w:rsidRPr="00C671FA">
        <w:rPr>
          <w:rFonts w:ascii="Book Antiqua" w:hAnsi="Book Antiqua" w:cs="Arial"/>
          <w:sz w:val="24"/>
          <w:szCs w:val="24"/>
        </w:rPr>
        <w:t>-</w:t>
      </w:r>
      <w:r w:rsidRPr="00C671FA">
        <w:rPr>
          <w:rFonts w:ascii="Book Antiqua" w:hAnsi="Book Antiqua" w:cs="Arial"/>
          <w:sz w:val="24"/>
          <w:szCs w:val="24"/>
        </w:rPr>
        <w:t>социални</w:t>
      </w:r>
      <w:r w:rsidR="000A4FDE" w:rsidRPr="00C671FA">
        <w:rPr>
          <w:rFonts w:ascii="Book Antiqua" w:hAnsi="Book Antiqua" w:cs="Arial"/>
          <w:sz w:val="24"/>
          <w:szCs w:val="24"/>
        </w:rPr>
        <w:t xml:space="preserve"> </w:t>
      </w:r>
      <w:r w:rsidRPr="00C671FA">
        <w:rPr>
          <w:rFonts w:ascii="Book Antiqua" w:hAnsi="Book Antiqua" w:cs="Arial"/>
          <w:sz w:val="24"/>
          <w:szCs w:val="24"/>
        </w:rPr>
        <w:t>грижи</w:t>
      </w:r>
      <w:r w:rsidR="000A4FDE" w:rsidRPr="00C671FA">
        <w:rPr>
          <w:rFonts w:ascii="Book Antiqua" w:hAnsi="Book Antiqua" w:cs="Arial"/>
          <w:sz w:val="24"/>
          <w:szCs w:val="24"/>
        </w:rPr>
        <w:t>;</w:t>
      </w:r>
    </w:p>
    <w:p w14:paraId="3D54C8BC" w14:textId="77777777" w:rsidR="000A4FDE" w:rsidRPr="00AE53BE" w:rsidRDefault="000A4FDE" w:rsidP="000A4FDE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отговарят на принципите за добро финансово управление – икономичност, ефикасност и ефективност на вложените средства;</w:t>
      </w:r>
    </w:p>
    <w:p w14:paraId="6BCEB1EA" w14:textId="77777777" w:rsidR="000A4FDE" w:rsidRPr="00AE53BE" w:rsidRDefault="000A4FDE" w:rsidP="000A4FDE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са реално осъществени и доказуеми с подходящи документи и отчетени в рамките на срока за изпълнение на проекта, определен в Договора за финансиране;</w:t>
      </w:r>
    </w:p>
    <w:p w14:paraId="405853A1" w14:textId="77777777" w:rsidR="00AE53BE" w:rsidRPr="00AE53BE" w:rsidRDefault="000A4FDE" w:rsidP="00AE53BE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са отразени в счетоводната и данъчна документация на Бенефициера и да могат да бъдат проследени въз основа на ефективно функционираща одитна пътека;</w:t>
      </w:r>
    </w:p>
    <w:p w14:paraId="68DC040F" w14:textId="77777777" w:rsidR="00AE53BE" w:rsidRPr="00AE53BE" w:rsidRDefault="000A4FDE" w:rsidP="00AE53BE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>Да не са финансирани по друг проект, програма или друг финансов механизъм, с публични средства на националния, европейския бюджети или от друг източник;</w:t>
      </w:r>
    </w:p>
    <w:p w14:paraId="04F27760" w14:textId="16520889" w:rsidR="00CA5700" w:rsidRDefault="000A4FDE" w:rsidP="00B76A74">
      <w:pPr>
        <w:pStyle w:val="ListParagraph"/>
        <w:numPr>
          <w:ilvl w:val="0"/>
          <w:numId w:val="28"/>
        </w:numPr>
        <w:tabs>
          <w:tab w:val="left" w:pos="851"/>
          <w:tab w:val="left" w:pos="1080"/>
        </w:tabs>
        <w:spacing w:before="120" w:after="120"/>
        <w:rPr>
          <w:rFonts w:ascii="Book Antiqua" w:hAnsi="Book Antiqua" w:cs="Arial"/>
          <w:sz w:val="24"/>
          <w:szCs w:val="24"/>
        </w:rPr>
      </w:pPr>
      <w:r w:rsidRPr="00AE53BE">
        <w:rPr>
          <w:rFonts w:ascii="Book Antiqua" w:hAnsi="Book Antiqua" w:cs="Arial"/>
          <w:sz w:val="24"/>
          <w:szCs w:val="24"/>
        </w:rPr>
        <w:t xml:space="preserve">Разходите, свързани с изпълнението на договори за доставка на стоки, предоставяне на услуги и строителство са допустими, ако договорите за възлагане на изпълнението на проекта са сключени съгласно Закона за обществените поръчки (ЗОП) и при спазване на Насоките на НДЕФ за </w:t>
      </w:r>
      <w:r w:rsidRPr="00AE53BE">
        <w:rPr>
          <w:rFonts w:ascii="Book Antiqua" w:hAnsi="Book Antiqua" w:cs="Arial"/>
          <w:sz w:val="24"/>
          <w:szCs w:val="24"/>
        </w:rPr>
        <w:lastRenderedPageBreak/>
        <w:t>п</w:t>
      </w:r>
      <w:r w:rsidR="00AE53BE" w:rsidRPr="00AE53BE">
        <w:rPr>
          <w:rFonts w:ascii="Book Antiqua" w:hAnsi="Book Antiqua" w:cs="Arial"/>
          <w:sz w:val="24"/>
          <w:szCs w:val="24"/>
        </w:rPr>
        <w:t>ровеждане на обществени поръчки.</w:t>
      </w:r>
    </w:p>
    <w:p w14:paraId="641E306E" w14:textId="77777777" w:rsidR="00B76A74" w:rsidRPr="00B76A74" w:rsidRDefault="00B76A74" w:rsidP="00B76A74">
      <w:pPr>
        <w:tabs>
          <w:tab w:val="left" w:pos="851"/>
          <w:tab w:val="left" w:pos="1080"/>
        </w:tabs>
        <w:spacing w:before="120" w:after="120"/>
        <w:ind w:left="360"/>
        <w:rPr>
          <w:rFonts w:ascii="Book Antiqua" w:hAnsi="Book Antiqua" w:cs="Arial"/>
        </w:rPr>
      </w:pPr>
    </w:p>
    <w:p w14:paraId="090091C7" w14:textId="0A4B4714" w:rsidR="00CA5700" w:rsidRPr="009616D9" w:rsidRDefault="00CA5700" w:rsidP="009616D9">
      <w:pPr>
        <w:pStyle w:val="ListParagraph"/>
        <w:tabs>
          <w:tab w:val="left" w:pos="606"/>
          <w:tab w:val="left" w:pos="851"/>
        </w:tabs>
        <w:spacing w:before="101" w:after="120" w:line="254" w:lineRule="auto"/>
        <w:ind w:left="567" w:right="99"/>
        <w:jc w:val="center"/>
        <w:rPr>
          <w:rFonts w:ascii="Book Antiqua" w:hAnsi="Book Antiqua" w:cs="Arial"/>
          <w:b/>
          <w:bCs/>
          <w:sz w:val="28"/>
          <w:szCs w:val="28"/>
          <w:u w:val="single"/>
        </w:rPr>
      </w:pPr>
      <w:r w:rsidRPr="009616D9">
        <w:rPr>
          <w:rFonts w:ascii="Book Antiqua" w:hAnsi="Book Antiqua" w:cs="Arial"/>
          <w:b/>
          <w:bCs/>
          <w:sz w:val="28"/>
          <w:szCs w:val="28"/>
          <w:u w:val="single"/>
        </w:rPr>
        <w:t>Комбинирано финансиране от Фонд ФЛАГ ЕАД</w:t>
      </w:r>
    </w:p>
    <w:p w14:paraId="75E533E4" w14:textId="77777777" w:rsidR="00CA5700" w:rsidRPr="008D5017" w:rsidRDefault="00CA5700" w:rsidP="00CA5700">
      <w:pPr>
        <w:tabs>
          <w:tab w:val="left" w:pos="851"/>
        </w:tabs>
        <w:spacing w:line="276" w:lineRule="auto"/>
        <w:jc w:val="both"/>
        <w:rPr>
          <w:rFonts w:ascii="Book Antiqua" w:hAnsi="Book Antiqua" w:cs="Arial"/>
        </w:rPr>
      </w:pPr>
      <w:r w:rsidRPr="008D5017">
        <w:rPr>
          <w:rFonts w:ascii="Book Antiqua" w:hAnsi="Book Antiqua" w:cs="Arial"/>
        </w:rPr>
        <w:t>Фонд ФЛАГ ЕАД може да предостави финансиране за реализация на проектите в следния обхват:</w:t>
      </w:r>
    </w:p>
    <w:p w14:paraId="75049F4C" w14:textId="77777777" w:rsidR="00CA5700" w:rsidRPr="008D5017" w:rsidRDefault="00CA5700" w:rsidP="00CA5700">
      <w:pPr>
        <w:pStyle w:val="ListParagraph"/>
        <w:numPr>
          <w:ilvl w:val="0"/>
          <w:numId w:val="30"/>
        </w:numPr>
        <w:tabs>
          <w:tab w:val="left" w:pos="851"/>
        </w:tabs>
        <w:spacing w:after="100" w:afterAutospacing="1" w:line="276" w:lineRule="auto"/>
        <w:rPr>
          <w:rFonts w:ascii="Book Antiqua" w:hAnsi="Book Antiqua" w:cs="Arial"/>
          <w:sz w:val="24"/>
          <w:szCs w:val="24"/>
        </w:rPr>
      </w:pPr>
      <w:r w:rsidRPr="008D5017">
        <w:rPr>
          <w:rFonts w:ascii="Book Antiqua" w:hAnsi="Book Antiqua" w:cs="Arial"/>
          <w:sz w:val="24"/>
          <w:szCs w:val="24"/>
        </w:rPr>
        <w:t>Финансиране на дейностите по проекта, които са извън обхвата на мерките за енергийна ефективност, но следва да бъдат из</w:t>
      </w:r>
      <w:r>
        <w:rPr>
          <w:rFonts w:ascii="Book Antiqua" w:hAnsi="Book Antiqua" w:cs="Arial"/>
          <w:sz w:val="24"/>
          <w:szCs w:val="24"/>
        </w:rPr>
        <w:t xml:space="preserve">пълнени </w:t>
      </w:r>
      <w:r w:rsidRPr="008D5017">
        <w:rPr>
          <w:rFonts w:ascii="Book Antiqua" w:hAnsi="Book Antiqua" w:cs="Arial"/>
          <w:sz w:val="24"/>
          <w:szCs w:val="24"/>
        </w:rPr>
        <w:t>с оглед неговия интегриран и завършен характер;</w:t>
      </w:r>
    </w:p>
    <w:p w14:paraId="4D600EFC" w14:textId="77777777" w:rsidR="00CA5700" w:rsidRPr="008D5017" w:rsidRDefault="00CA5700" w:rsidP="00CA5700">
      <w:pPr>
        <w:pStyle w:val="ListParagraph"/>
        <w:numPr>
          <w:ilvl w:val="0"/>
          <w:numId w:val="30"/>
        </w:numPr>
        <w:tabs>
          <w:tab w:val="left" w:pos="851"/>
        </w:tabs>
        <w:spacing w:after="100" w:afterAutospacing="1" w:line="276" w:lineRule="auto"/>
        <w:rPr>
          <w:rFonts w:ascii="Book Antiqua" w:hAnsi="Book Antiqua" w:cs="Arial"/>
          <w:sz w:val="24"/>
          <w:szCs w:val="24"/>
        </w:rPr>
      </w:pPr>
      <w:r w:rsidRPr="008D5017">
        <w:rPr>
          <w:rFonts w:ascii="Book Antiqua" w:hAnsi="Book Antiqua" w:cs="Arial"/>
          <w:sz w:val="24"/>
          <w:szCs w:val="24"/>
        </w:rPr>
        <w:t>Финансиране на мерките за енергийна ефективност, които не са обект на финансиране от страна на НДЕФ.</w:t>
      </w:r>
    </w:p>
    <w:p w14:paraId="792BB46F" w14:textId="77777777" w:rsidR="00CA5700" w:rsidRPr="008D5017" w:rsidRDefault="00CA5700" w:rsidP="00CA5700">
      <w:pPr>
        <w:tabs>
          <w:tab w:val="left" w:pos="851"/>
        </w:tabs>
        <w:spacing w:after="100" w:afterAutospacing="1" w:line="276" w:lineRule="auto"/>
        <w:jc w:val="both"/>
        <w:rPr>
          <w:rFonts w:ascii="Book Antiqua" w:hAnsi="Book Antiqua" w:cs="Arial"/>
        </w:rPr>
      </w:pPr>
      <w:r w:rsidRPr="008D5017">
        <w:rPr>
          <w:rFonts w:ascii="Book Antiqua" w:hAnsi="Book Antiqua" w:cs="Arial"/>
        </w:rPr>
        <w:t xml:space="preserve">Средствата, предоставяни от Фонд ФЛАГ ЕАД, </w:t>
      </w:r>
      <w:r w:rsidRPr="00465095">
        <w:rPr>
          <w:rFonts w:ascii="Book Antiqua" w:hAnsi="Book Antiqua" w:cs="Arial"/>
          <w:b/>
        </w:rPr>
        <w:t>са под формата на инвестиционен заем</w:t>
      </w:r>
      <w:r w:rsidRPr="008D5017">
        <w:rPr>
          <w:rFonts w:ascii="Book Antiqua" w:hAnsi="Book Antiqua" w:cs="Arial"/>
        </w:rPr>
        <w:t>, параметрите на който са обект на конкретно договаряне,</w:t>
      </w:r>
      <w:r>
        <w:rPr>
          <w:rFonts w:ascii="Book Antiqua" w:hAnsi="Book Antiqua" w:cs="Arial"/>
        </w:rPr>
        <w:t xml:space="preserve"> </w:t>
      </w:r>
      <w:r w:rsidRPr="008D5017">
        <w:rPr>
          <w:rFonts w:ascii="Book Antiqua" w:hAnsi="Book Antiqua" w:cs="Arial"/>
        </w:rPr>
        <w:t>съобразно конкретния проект, финансирани дейности, кредитоспособност  и други условия съобразно правилата и политиките за финансиране на фонда.</w:t>
      </w:r>
    </w:p>
    <w:p w14:paraId="47A7914A" w14:textId="7534E2CB" w:rsidR="00106536" w:rsidRDefault="00CA5700" w:rsidP="00B76A74">
      <w:pPr>
        <w:tabs>
          <w:tab w:val="left" w:pos="851"/>
        </w:tabs>
        <w:spacing w:after="100" w:afterAutospacing="1" w:line="276" w:lineRule="auto"/>
        <w:jc w:val="both"/>
        <w:rPr>
          <w:rFonts w:ascii="Book Antiqua" w:hAnsi="Book Antiqua" w:cs="Arial"/>
        </w:rPr>
      </w:pPr>
      <w:r w:rsidRPr="008D5017">
        <w:rPr>
          <w:rFonts w:ascii="Book Antiqua" w:hAnsi="Book Antiqua" w:cs="Arial"/>
        </w:rPr>
        <w:t xml:space="preserve">Получатели на заема могат да бъдат </w:t>
      </w:r>
      <w:proofErr w:type="spellStart"/>
      <w:r w:rsidRPr="008D5017">
        <w:rPr>
          <w:rFonts w:ascii="Book Antiqua" w:hAnsi="Book Antiqua" w:cs="Arial"/>
        </w:rPr>
        <w:t>бенефициерите</w:t>
      </w:r>
      <w:proofErr w:type="spellEnd"/>
      <w:r w:rsidRPr="008D5017">
        <w:rPr>
          <w:rFonts w:ascii="Book Antiqua" w:hAnsi="Book Antiqua" w:cs="Arial"/>
        </w:rPr>
        <w:t xml:space="preserve"> на БФП по </w:t>
      </w:r>
      <w:r>
        <w:rPr>
          <w:rFonts w:ascii="Book Antiqua" w:hAnsi="Book Antiqua" w:cs="Arial"/>
        </w:rPr>
        <w:t>настоящата Покана</w:t>
      </w:r>
      <w:r w:rsidRPr="0083234B">
        <w:rPr>
          <w:rFonts w:ascii="Book Antiqua" w:hAnsi="Book Antiqua" w:cs="Arial"/>
        </w:rPr>
        <w:t xml:space="preserve"> </w:t>
      </w:r>
      <w:r w:rsidRPr="008D5017">
        <w:rPr>
          <w:rFonts w:ascii="Book Antiqua" w:hAnsi="Book Antiqua" w:cs="Arial"/>
        </w:rPr>
        <w:t>– общин</w:t>
      </w:r>
      <w:r>
        <w:rPr>
          <w:rFonts w:ascii="Book Antiqua" w:hAnsi="Book Antiqua" w:cs="Arial"/>
        </w:rPr>
        <w:t>и</w:t>
      </w:r>
      <w:r w:rsidRPr="008D5017">
        <w:rPr>
          <w:rFonts w:ascii="Book Antiqua" w:hAnsi="Book Antiqua" w:cs="Arial"/>
        </w:rPr>
        <w:t xml:space="preserve"> и </w:t>
      </w:r>
      <w:r>
        <w:rPr>
          <w:rFonts w:ascii="Book Antiqua" w:hAnsi="Book Antiqua" w:cs="Arial"/>
        </w:rPr>
        <w:t xml:space="preserve">общински </w:t>
      </w:r>
      <w:r w:rsidRPr="008D5017">
        <w:rPr>
          <w:rFonts w:ascii="Book Antiqua" w:hAnsi="Book Antiqua" w:cs="Arial"/>
        </w:rPr>
        <w:t>търговск</w:t>
      </w:r>
      <w:r>
        <w:rPr>
          <w:rFonts w:ascii="Book Antiqua" w:hAnsi="Book Antiqua" w:cs="Arial"/>
        </w:rPr>
        <w:t>и</w:t>
      </w:r>
      <w:r w:rsidRPr="008D5017">
        <w:rPr>
          <w:rFonts w:ascii="Book Antiqua" w:hAnsi="Book Antiqua" w:cs="Arial"/>
        </w:rPr>
        <w:t xml:space="preserve"> дружеств</w:t>
      </w:r>
      <w:r>
        <w:rPr>
          <w:rFonts w:ascii="Book Antiqua" w:hAnsi="Book Antiqua" w:cs="Arial"/>
        </w:rPr>
        <w:t>а</w:t>
      </w:r>
      <w:r w:rsidRPr="008D5017">
        <w:rPr>
          <w:rFonts w:ascii="Book Antiqua" w:hAnsi="Book Antiqua" w:cs="Arial"/>
        </w:rPr>
        <w:t>, к</w:t>
      </w:r>
      <w:r>
        <w:rPr>
          <w:rFonts w:ascii="Book Antiqua" w:hAnsi="Book Antiqua" w:cs="Arial"/>
        </w:rPr>
        <w:t xml:space="preserve">оито са </w:t>
      </w:r>
      <w:r w:rsidRPr="008D5017">
        <w:rPr>
          <w:rFonts w:ascii="Book Antiqua" w:hAnsi="Book Antiqua" w:cs="Arial"/>
        </w:rPr>
        <w:t>лечебн</w:t>
      </w:r>
      <w:r>
        <w:rPr>
          <w:rFonts w:ascii="Book Antiqua" w:hAnsi="Book Antiqua" w:cs="Arial"/>
        </w:rPr>
        <w:t>и</w:t>
      </w:r>
      <w:r w:rsidRPr="008D5017">
        <w:rPr>
          <w:rFonts w:ascii="Book Antiqua" w:hAnsi="Book Antiqua" w:cs="Arial"/>
        </w:rPr>
        <w:t xml:space="preserve"> заведени</w:t>
      </w:r>
      <w:r>
        <w:rPr>
          <w:rFonts w:ascii="Book Antiqua" w:hAnsi="Book Antiqua" w:cs="Arial"/>
        </w:rPr>
        <w:t>я</w:t>
      </w:r>
      <w:r w:rsidRPr="008D5017">
        <w:rPr>
          <w:rFonts w:ascii="Book Antiqua" w:hAnsi="Book Antiqua" w:cs="Arial"/>
        </w:rPr>
        <w:t xml:space="preserve"> за болнична помощ.</w:t>
      </w:r>
    </w:p>
    <w:p w14:paraId="08ED8919" w14:textId="77777777" w:rsidR="00B76A74" w:rsidRPr="00B76A74" w:rsidRDefault="00B76A74" w:rsidP="00B76A74">
      <w:pPr>
        <w:tabs>
          <w:tab w:val="left" w:pos="851"/>
        </w:tabs>
        <w:spacing w:after="100" w:afterAutospacing="1" w:line="276" w:lineRule="auto"/>
        <w:jc w:val="both"/>
        <w:rPr>
          <w:rFonts w:ascii="Book Antiqua" w:eastAsia="Cambria" w:hAnsi="Book Antiqua" w:cs="Arial"/>
          <w:sz w:val="22"/>
          <w:szCs w:val="22"/>
          <w:lang w:eastAsia="en-US"/>
        </w:rPr>
      </w:pPr>
    </w:p>
    <w:p w14:paraId="6ACC569C" w14:textId="3375BAC6" w:rsidR="00E12C80" w:rsidRPr="00BC5F90" w:rsidRDefault="00E12C80" w:rsidP="00A449E1">
      <w:pPr>
        <w:tabs>
          <w:tab w:val="left" w:pos="851"/>
        </w:tabs>
        <w:spacing w:after="120"/>
        <w:jc w:val="center"/>
        <w:rPr>
          <w:rFonts w:ascii="Book Antiqua" w:hAnsi="Book Antiqua" w:cs="Arial"/>
          <w:sz w:val="28"/>
          <w:szCs w:val="28"/>
          <w:u w:val="single"/>
        </w:rPr>
      </w:pPr>
      <w:r w:rsidRPr="00BC5F90">
        <w:rPr>
          <w:rFonts w:ascii="Book Antiqua" w:hAnsi="Book Antiqua" w:cs="Arial"/>
          <w:b/>
          <w:sz w:val="28"/>
          <w:szCs w:val="28"/>
          <w:u w:val="single"/>
        </w:rPr>
        <w:t xml:space="preserve">Начин на </w:t>
      </w:r>
      <w:r w:rsidR="00E46831" w:rsidRPr="00BC5F90">
        <w:rPr>
          <w:rFonts w:ascii="Book Antiqua" w:hAnsi="Book Antiqua" w:cs="Arial"/>
          <w:b/>
          <w:sz w:val="28"/>
          <w:szCs w:val="28"/>
          <w:u w:val="single"/>
        </w:rPr>
        <w:t>кандидатстване</w:t>
      </w:r>
    </w:p>
    <w:p w14:paraId="67D65CD5" w14:textId="570BD53E" w:rsidR="00A449E1" w:rsidRDefault="00E12C8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Cs/>
          <w:lang w:val="ru-RU"/>
        </w:rPr>
      </w:pPr>
      <w:r w:rsidRPr="00BC5F90">
        <w:rPr>
          <w:rFonts w:ascii="Book Antiqua" w:hAnsi="Book Antiqua" w:cs="Arial"/>
          <w:bCs/>
          <w:lang w:val="ru-RU"/>
        </w:rPr>
        <w:t>Формуляр</w:t>
      </w:r>
      <w:r w:rsidR="00E46831" w:rsidRPr="00BC5F90">
        <w:rPr>
          <w:rFonts w:ascii="Book Antiqua" w:hAnsi="Book Antiqua" w:cs="Arial"/>
          <w:bCs/>
          <w:lang w:val="ru-RU"/>
        </w:rPr>
        <w:t>ът</w:t>
      </w:r>
      <w:r w:rsidRPr="00BC5F90">
        <w:rPr>
          <w:rFonts w:ascii="Book Antiqua" w:hAnsi="Book Antiqua" w:cs="Arial"/>
          <w:bCs/>
          <w:lang w:val="ru-RU"/>
        </w:rPr>
        <w:t xml:space="preserve"> за кандидатстване </w:t>
      </w:r>
      <w:r w:rsidR="00E46831" w:rsidRPr="00BC5F90">
        <w:rPr>
          <w:rFonts w:ascii="Book Antiqua" w:hAnsi="Book Antiqua" w:cs="Arial"/>
          <w:bCs/>
          <w:lang w:val="ru-RU"/>
        </w:rPr>
        <w:t xml:space="preserve">по </w:t>
      </w:r>
      <w:r w:rsidRPr="00BC5F90">
        <w:rPr>
          <w:rFonts w:ascii="Book Antiqua" w:hAnsi="Book Antiqua" w:cs="Arial"/>
          <w:bCs/>
          <w:lang w:val="ru-RU"/>
        </w:rPr>
        <w:t xml:space="preserve">Подпрограма </w:t>
      </w:r>
      <w:r w:rsidR="00AE2A4A" w:rsidRPr="00BC5F90">
        <w:rPr>
          <w:rFonts w:ascii="Book Antiqua" w:hAnsi="Book Antiqua" w:cs="Arial"/>
          <w:bCs/>
          <w:lang w:val="ru-RU"/>
        </w:rPr>
        <w:t>„Енергийна ефективност чрез договори с гарантиран резултат (</w:t>
      </w:r>
      <w:r w:rsidR="00F85301">
        <w:rPr>
          <w:rFonts w:ascii="Book Antiqua" w:hAnsi="Book Antiqua" w:cs="Arial"/>
          <w:bCs/>
        </w:rPr>
        <w:t>ЕСКО договори</w:t>
      </w:r>
      <w:r w:rsidR="00AE2A4A" w:rsidRPr="00BC5F90">
        <w:rPr>
          <w:rFonts w:ascii="Book Antiqua" w:hAnsi="Book Antiqua" w:cs="Arial"/>
          <w:bCs/>
        </w:rPr>
        <w:t>)</w:t>
      </w:r>
      <w:r w:rsidRPr="00BC5F90">
        <w:rPr>
          <w:rFonts w:ascii="Book Antiqua" w:hAnsi="Book Antiqua" w:cs="Arial"/>
          <w:lang w:val="ru-RU"/>
        </w:rPr>
        <w:t xml:space="preserve"> </w:t>
      </w:r>
      <w:r w:rsidRPr="00BC5F90">
        <w:rPr>
          <w:rFonts w:ascii="Book Antiqua" w:hAnsi="Book Antiqua" w:cs="Arial"/>
          <w:bCs/>
          <w:lang w:val="ru-RU"/>
        </w:rPr>
        <w:t>към ИПК (</w:t>
      </w:r>
      <w:r w:rsidR="00E46831" w:rsidRPr="00BC5F90">
        <w:rPr>
          <w:rFonts w:ascii="Book Antiqua" w:hAnsi="Book Antiqua" w:cs="Arial"/>
          <w:bCs/>
          <w:lang w:val="ru-RU"/>
        </w:rPr>
        <w:t xml:space="preserve">Образец </w:t>
      </w:r>
      <w:r w:rsidR="00C95278" w:rsidRPr="00BC5F90">
        <w:rPr>
          <w:rFonts w:ascii="Book Antiqua" w:hAnsi="Book Antiqua" w:cs="Arial"/>
          <w:bCs/>
          <w:lang w:val="ru-RU"/>
        </w:rPr>
        <w:t xml:space="preserve">- </w:t>
      </w:r>
      <w:r w:rsidR="00BC5F90" w:rsidRPr="00BC5F90">
        <w:rPr>
          <w:rFonts w:ascii="Book Antiqua" w:hAnsi="Book Antiqua" w:cs="Arial"/>
          <w:bCs/>
          <w:lang w:val="ru-RU"/>
        </w:rPr>
        <w:t>Приложение 3</w:t>
      </w:r>
      <w:r w:rsidR="000143D2">
        <w:rPr>
          <w:rFonts w:ascii="Book Antiqua" w:hAnsi="Book Antiqua" w:cs="Arial"/>
          <w:bCs/>
          <w:lang w:val="ru-RU"/>
        </w:rPr>
        <w:t>А</w:t>
      </w:r>
      <w:r w:rsidR="00BC5F90" w:rsidRPr="00BC5F90">
        <w:rPr>
          <w:rFonts w:ascii="Book Antiqua" w:hAnsi="Book Antiqua" w:cs="Arial"/>
          <w:bCs/>
          <w:lang w:val="ru-RU"/>
        </w:rPr>
        <w:t xml:space="preserve"> -</w:t>
      </w:r>
      <w:r w:rsidR="00FC5A9A" w:rsidRPr="00BC5F90">
        <w:rPr>
          <w:rFonts w:ascii="Book Antiqua" w:hAnsi="Book Antiqua" w:cs="Arial"/>
          <w:bCs/>
          <w:lang w:val="ru-RU"/>
        </w:rPr>
        <w:t xml:space="preserve"> за </w:t>
      </w:r>
      <w:r w:rsidR="00BC5F90" w:rsidRPr="00BC5F90">
        <w:rPr>
          <w:rFonts w:ascii="Book Antiqua" w:hAnsi="Book Antiqua" w:cs="Arial"/>
          <w:bCs/>
          <w:lang w:val="ru-RU"/>
        </w:rPr>
        <w:t xml:space="preserve">болнични заведения; </w:t>
      </w:r>
      <w:r w:rsidR="00AE2A4A" w:rsidRPr="00BC5F90">
        <w:rPr>
          <w:rFonts w:ascii="Book Antiqua" w:hAnsi="Book Antiqua" w:cs="Arial"/>
          <w:bCs/>
          <w:lang w:val="ru-RU"/>
        </w:rPr>
        <w:t>3</w:t>
      </w:r>
      <w:r w:rsidR="000143D2">
        <w:rPr>
          <w:rFonts w:ascii="Book Antiqua" w:hAnsi="Book Antiqua" w:cs="Arial"/>
          <w:bCs/>
          <w:lang w:val="ru-RU"/>
        </w:rPr>
        <w:t>Б</w:t>
      </w:r>
      <w:r w:rsidR="00BC5F90" w:rsidRPr="00BC5F90">
        <w:rPr>
          <w:rFonts w:ascii="Book Antiqua" w:hAnsi="Book Antiqua" w:cs="Arial"/>
          <w:bCs/>
          <w:lang w:val="ru-RU"/>
        </w:rPr>
        <w:t xml:space="preserve"> за</w:t>
      </w:r>
      <w:r w:rsidR="000143D2">
        <w:rPr>
          <w:rFonts w:ascii="Book Antiqua" w:hAnsi="Book Antiqua" w:cs="Arial"/>
          <w:bCs/>
          <w:lang w:val="ru-RU"/>
        </w:rPr>
        <w:t xml:space="preserve"> системи за</w:t>
      </w:r>
      <w:r w:rsidR="00BC5F90" w:rsidRPr="00BC5F90">
        <w:rPr>
          <w:rFonts w:ascii="Book Antiqua" w:hAnsi="Book Antiqua" w:cs="Arial"/>
          <w:bCs/>
          <w:lang w:val="ru-RU"/>
        </w:rPr>
        <w:t xml:space="preserve"> външно изкуствено осветление</w:t>
      </w:r>
      <w:r w:rsidRPr="00BC5F90">
        <w:rPr>
          <w:rFonts w:ascii="Book Antiqua" w:hAnsi="Book Antiqua" w:cs="Arial"/>
          <w:bCs/>
          <w:lang w:val="ru-RU"/>
        </w:rPr>
        <w:t xml:space="preserve">) и придружаващите </w:t>
      </w:r>
      <w:r>
        <w:rPr>
          <w:rFonts w:ascii="Book Antiqua" w:hAnsi="Book Antiqua" w:cs="Arial"/>
          <w:bCs/>
          <w:lang w:val="ru-RU"/>
        </w:rPr>
        <w:t>го документи, описани в него</w:t>
      </w:r>
      <w:r w:rsidR="00E46831">
        <w:rPr>
          <w:rFonts w:ascii="Book Antiqua" w:hAnsi="Book Antiqua" w:cs="Arial"/>
          <w:bCs/>
          <w:lang w:val="ru-RU"/>
        </w:rPr>
        <w:t xml:space="preserve"> се подават в НДЕФ в рамките на обявения срок за кандидатстване</w:t>
      </w:r>
      <w:r>
        <w:rPr>
          <w:rFonts w:ascii="Book Antiqua" w:hAnsi="Book Antiqua" w:cs="Arial"/>
          <w:bCs/>
          <w:lang w:val="ru-RU"/>
        </w:rPr>
        <w:t xml:space="preserve">. </w:t>
      </w:r>
    </w:p>
    <w:p w14:paraId="3D78EA5C" w14:textId="456691E8" w:rsidR="00E12C80" w:rsidRDefault="00E12C8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Cs/>
          <w:lang w:val="ru-RU"/>
        </w:rPr>
      </w:pPr>
      <w:bookmarkStart w:id="7" w:name="_Hlk177457714"/>
      <w:r>
        <w:rPr>
          <w:rFonts w:ascii="Book Antiqua" w:hAnsi="Book Antiqua" w:cs="Arial"/>
          <w:bCs/>
          <w:lang w:val="ru-RU"/>
        </w:rPr>
        <w:t>Формуляр</w:t>
      </w:r>
      <w:r w:rsidR="007E2531">
        <w:rPr>
          <w:rFonts w:ascii="Book Antiqua" w:hAnsi="Book Antiqua" w:cs="Arial"/>
          <w:bCs/>
          <w:lang w:val="ru-RU"/>
        </w:rPr>
        <w:t>ът</w:t>
      </w:r>
      <w:r>
        <w:rPr>
          <w:rFonts w:ascii="Book Antiqua" w:hAnsi="Book Antiqua" w:cs="Arial"/>
          <w:bCs/>
          <w:lang w:val="ru-RU"/>
        </w:rPr>
        <w:t xml:space="preserve"> с </w:t>
      </w:r>
      <w:r w:rsidR="008C49B7">
        <w:rPr>
          <w:rFonts w:ascii="Book Antiqua" w:hAnsi="Book Antiqua" w:cs="Arial"/>
          <w:b/>
          <w:bCs/>
          <w:lang w:val="ru-RU"/>
        </w:rPr>
        <w:t xml:space="preserve">коректно попълнени </w:t>
      </w:r>
      <w:r>
        <w:rPr>
          <w:rFonts w:ascii="Book Antiqua" w:hAnsi="Book Antiqua" w:cs="Arial"/>
          <w:b/>
          <w:bCs/>
          <w:lang w:val="ru-RU"/>
        </w:rPr>
        <w:t>всички негови раздели</w:t>
      </w:r>
      <w:r>
        <w:rPr>
          <w:rFonts w:ascii="Book Antiqua" w:hAnsi="Book Antiqua" w:cs="Arial"/>
          <w:bCs/>
          <w:lang w:val="ru-RU"/>
        </w:rPr>
        <w:t xml:space="preserve">, заедно с всички приложения се подава в </w:t>
      </w:r>
      <w:r w:rsidR="00B54482">
        <w:rPr>
          <w:rFonts w:ascii="Book Antiqua" w:hAnsi="Book Antiqua" w:cs="Arial"/>
          <w:bCs/>
        </w:rPr>
        <w:t xml:space="preserve"> електронен формат </w:t>
      </w:r>
      <w:r>
        <w:rPr>
          <w:rFonts w:ascii="Book Antiqua" w:hAnsi="Book Antiqua" w:cs="Arial"/>
          <w:bCs/>
          <w:lang w:val="ru-RU"/>
        </w:rPr>
        <w:t>, както следва:</w:t>
      </w:r>
    </w:p>
    <w:p w14:paraId="38D2B9BB" w14:textId="53C1D929" w:rsidR="00DB7C3A" w:rsidRDefault="00A01F67" w:rsidP="00DC6FDD">
      <w:pPr>
        <w:pStyle w:val="ListParagraph"/>
        <w:widowControl/>
        <w:numPr>
          <w:ilvl w:val="0"/>
          <w:numId w:val="23"/>
        </w:numPr>
        <w:tabs>
          <w:tab w:val="clear" w:pos="720"/>
          <w:tab w:val="num" w:pos="142"/>
          <w:tab w:val="left" w:pos="851"/>
          <w:tab w:val="num" w:pos="993"/>
        </w:tabs>
        <w:autoSpaceDE/>
        <w:ind w:left="0" w:right="0" w:firstLine="567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От официалния си имейл кметът на общината </w:t>
      </w:r>
      <w:r w:rsidR="00012295">
        <w:rPr>
          <w:rFonts w:ascii="Book Antiqua" w:hAnsi="Book Antiqua"/>
          <w:sz w:val="24"/>
          <w:szCs w:val="24"/>
        </w:rPr>
        <w:t xml:space="preserve">(за проекти за улично осветление) или управителят/ директорът на болничното заведение (за проекти за болнични заведения) </w:t>
      </w:r>
      <w:r>
        <w:rPr>
          <w:rFonts w:ascii="Book Antiqua" w:hAnsi="Book Antiqua"/>
          <w:sz w:val="24"/>
          <w:szCs w:val="24"/>
        </w:rPr>
        <w:t>и</w:t>
      </w:r>
      <w:r w:rsidR="00B54482">
        <w:rPr>
          <w:rFonts w:ascii="Book Antiqua" w:hAnsi="Book Antiqua"/>
          <w:sz w:val="24"/>
          <w:szCs w:val="24"/>
        </w:rPr>
        <w:t xml:space="preserve">зпраща имейл до НДЕФ на адрес </w:t>
      </w:r>
      <w:hyperlink r:id="rId8" w:history="1">
        <w:r w:rsidR="00B54482" w:rsidRPr="00B54482">
          <w:rPr>
            <w:rStyle w:val="Hyperlink"/>
            <w:rFonts w:ascii="Book Antiqua" w:hAnsi="Book Antiqua"/>
            <w:sz w:val="24"/>
            <w:szCs w:val="24"/>
            <w:lang w:val="en-US"/>
          </w:rPr>
          <w:t>ecofund@ecofund-bg.org</w:t>
        </w:r>
        <w:r w:rsidR="00B54482" w:rsidRPr="00B54482">
          <w:rPr>
            <w:rStyle w:val="Hyperlink"/>
            <w:rFonts w:ascii="Book Antiqua" w:hAnsi="Book Antiqua"/>
            <w:sz w:val="24"/>
            <w:szCs w:val="24"/>
          </w:rPr>
          <w:t>, в</w:t>
        </w:r>
      </w:hyperlink>
      <w:r w:rsidR="00B54482">
        <w:rPr>
          <w:rFonts w:ascii="Book Antiqua" w:hAnsi="Book Antiqua"/>
          <w:sz w:val="24"/>
          <w:szCs w:val="24"/>
        </w:rPr>
        <w:t xml:space="preserve"> който съобщава, че има готовност за подаване на проектно предложение. </w:t>
      </w:r>
    </w:p>
    <w:p w14:paraId="46562AA4" w14:textId="52FCDDC4" w:rsidR="00B54482" w:rsidRPr="00012295" w:rsidRDefault="000143D2" w:rsidP="00DC6FDD">
      <w:pPr>
        <w:pStyle w:val="ListParagraph"/>
        <w:widowControl/>
        <w:numPr>
          <w:ilvl w:val="0"/>
          <w:numId w:val="23"/>
        </w:numPr>
        <w:tabs>
          <w:tab w:val="clear" w:pos="720"/>
          <w:tab w:val="num" w:pos="142"/>
          <w:tab w:val="left" w:pos="851"/>
          <w:tab w:val="num" w:pos="993"/>
        </w:tabs>
        <w:autoSpaceDE/>
        <w:ind w:left="0" w:right="0" w:firstLine="567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НДЕФ предоставя д</w:t>
      </w:r>
      <w:r w:rsidR="00A01F67" w:rsidRPr="00A01F67">
        <w:rPr>
          <w:rFonts w:ascii="Book Antiqua" w:hAnsi="Book Antiqua"/>
          <w:b/>
          <w:sz w:val="24"/>
          <w:szCs w:val="24"/>
        </w:rPr>
        <w:t>остъп за подаване на предложението</w:t>
      </w:r>
      <w:r w:rsidR="005B63FF">
        <w:rPr>
          <w:rFonts w:ascii="Book Antiqua" w:hAnsi="Book Antiqua"/>
          <w:b/>
          <w:sz w:val="24"/>
          <w:szCs w:val="24"/>
        </w:rPr>
        <w:t>. Той</w:t>
      </w:r>
      <w:r w:rsidR="00A01F67" w:rsidRPr="00A01F67">
        <w:rPr>
          <w:rFonts w:ascii="Book Antiqua" w:hAnsi="Book Antiqua"/>
          <w:b/>
          <w:sz w:val="24"/>
          <w:szCs w:val="24"/>
        </w:rPr>
        <w:t xml:space="preserve"> се предоставя лично на кмета на общината</w:t>
      </w:r>
      <w:r w:rsidR="00012295">
        <w:rPr>
          <w:rFonts w:ascii="Book Antiqua" w:hAnsi="Book Antiqua"/>
          <w:b/>
          <w:sz w:val="24"/>
          <w:szCs w:val="24"/>
        </w:rPr>
        <w:t xml:space="preserve"> или съответно на управителя/ директора на болничното заведение. </w:t>
      </w:r>
    </w:p>
    <w:bookmarkEnd w:id="7"/>
    <w:p w14:paraId="5D17A923" w14:textId="77777777" w:rsidR="00012295" w:rsidRDefault="00012295" w:rsidP="00012295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</w:p>
    <w:p w14:paraId="70CB3438" w14:textId="77777777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Примерен текст на имейла: </w:t>
      </w:r>
    </w:p>
    <w:p w14:paraId="000250C9" w14:textId="73E1DD9F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До НДЕФ </w:t>
      </w:r>
    </w:p>
    <w:p w14:paraId="5797B166" w14:textId="3B001C37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>Община ……. има намерение да участва с проектно предложение по покана</w:t>
      </w:r>
      <w:r w:rsidRPr="00A01F67">
        <w:rPr>
          <w:rFonts w:ascii="Book Antiqua" w:hAnsi="Book Antiqua"/>
          <w:sz w:val="24"/>
          <w:szCs w:val="24"/>
        </w:rPr>
        <w:t xml:space="preserve"> за набиране на проекти по Подпрограма „Енергийна ефективност чрез договори с гарантиран резултат (ЕСКО договори)“.</w:t>
      </w:r>
    </w:p>
    <w:p w14:paraId="0E475090" w14:textId="67FE21F8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Моля да ми предоставите необходимата информация за подаване на документите. </w:t>
      </w:r>
    </w:p>
    <w:p w14:paraId="1B6A17B7" w14:textId="3D304C72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Кмет на община ….</w:t>
      </w:r>
    </w:p>
    <w:p w14:paraId="5672D20C" w14:textId="30DFBFD8" w:rsidR="00A01F67" w:rsidRDefault="00A01F67" w:rsidP="00A01F67">
      <w:pPr>
        <w:pStyle w:val="ListParagraph"/>
        <w:widowControl/>
        <w:tabs>
          <w:tab w:val="left" w:pos="851"/>
          <w:tab w:val="num" w:pos="993"/>
        </w:tabs>
        <w:autoSpaceDE/>
        <w:ind w:left="567" w:right="0"/>
        <w:contextualSpacing/>
        <w:rPr>
          <w:rFonts w:ascii="Book Antiqua" w:hAnsi="Book Antiqua"/>
          <w:sz w:val="24"/>
          <w:szCs w:val="24"/>
        </w:rPr>
      </w:pPr>
    </w:p>
    <w:p w14:paraId="12CF910C" w14:textId="42D508C2" w:rsidR="00A01F67" w:rsidRPr="00A01F67" w:rsidRDefault="00A01F67" w:rsidP="00A01F67">
      <w:pPr>
        <w:tabs>
          <w:tab w:val="left" w:pos="851"/>
          <w:tab w:val="num" w:pos="993"/>
        </w:tabs>
        <w:contextualSpacing/>
        <w:rPr>
          <w:rFonts w:ascii="Book Antiqua" w:hAnsi="Book Antiqua"/>
        </w:rPr>
      </w:pPr>
      <w:r>
        <w:rPr>
          <w:rFonts w:ascii="Book Antiqua" w:hAnsi="Book Antiqua"/>
        </w:rPr>
        <w:t>В папката, до която е предоставен достъп се подават следните документи:</w:t>
      </w:r>
    </w:p>
    <w:p w14:paraId="62C3B179" w14:textId="15875137" w:rsidR="00E12C80" w:rsidRDefault="00E12C80" w:rsidP="00DC6FDD">
      <w:pPr>
        <w:pStyle w:val="ListParagraph"/>
        <w:widowControl/>
        <w:numPr>
          <w:ilvl w:val="0"/>
          <w:numId w:val="23"/>
        </w:numPr>
        <w:tabs>
          <w:tab w:val="clear" w:pos="720"/>
          <w:tab w:val="num" w:pos="142"/>
          <w:tab w:val="left" w:pos="851"/>
          <w:tab w:val="num" w:pos="993"/>
        </w:tabs>
        <w:autoSpaceDE/>
        <w:ind w:left="0" w:right="0" w:firstLine="567"/>
        <w:contextualSpacing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Формуляр за кандидатстване за </w:t>
      </w:r>
      <w:r w:rsidR="009059DD">
        <w:rPr>
          <w:rFonts w:ascii="Book Antiqua" w:hAnsi="Book Antiqua"/>
          <w:sz w:val="24"/>
          <w:szCs w:val="24"/>
        </w:rPr>
        <w:t xml:space="preserve">допълващо </w:t>
      </w:r>
      <w:r>
        <w:rPr>
          <w:rFonts w:ascii="Book Antiqua" w:hAnsi="Book Antiqua"/>
          <w:sz w:val="24"/>
          <w:szCs w:val="24"/>
        </w:rPr>
        <w:t xml:space="preserve">безвъзмездно финансиране по Подпрограма „Енергийна ефективност </w:t>
      </w:r>
      <w:r w:rsidR="009059DD">
        <w:rPr>
          <w:rFonts w:ascii="Book Antiqua" w:hAnsi="Book Antiqua"/>
          <w:sz w:val="24"/>
          <w:szCs w:val="24"/>
        </w:rPr>
        <w:t xml:space="preserve">чрез договори с гарантиран резултат </w:t>
      </w:r>
      <w:r w:rsidR="009059DD" w:rsidRPr="00452FD1">
        <w:rPr>
          <w:rFonts w:ascii="Book Antiqua" w:hAnsi="Book Antiqua"/>
          <w:sz w:val="24"/>
          <w:szCs w:val="24"/>
        </w:rPr>
        <w:t>(</w:t>
      </w:r>
      <w:r w:rsidR="009059DD" w:rsidRPr="00452FD1">
        <w:rPr>
          <w:rFonts w:ascii="Book Antiqua" w:hAnsi="Book Antiqua"/>
          <w:sz w:val="24"/>
          <w:szCs w:val="24"/>
          <w:lang w:val="en-GB"/>
        </w:rPr>
        <w:t xml:space="preserve">ESCO </w:t>
      </w:r>
      <w:r w:rsidR="009059DD" w:rsidRPr="00452FD1">
        <w:rPr>
          <w:rFonts w:ascii="Book Antiqua" w:hAnsi="Book Antiqua"/>
          <w:sz w:val="24"/>
          <w:szCs w:val="24"/>
        </w:rPr>
        <w:t>)</w:t>
      </w:r>
      <w:r w:rsidR="009059DD" w:rsidRPr="00452FD1">
        <w:rPr>
          <w:rFonts w:ascii="Book Antiqua" w:hAnsi="Book Antiqua"/>
          <w:sz w:val="24"/>
          <w:szCs w:val="24"/>
          <w:lang w:val="en-GB"/>
        </w:rPr>
        <w:t xml:space="preserve"> </w:t>
      </w:r>
      <w:r w:rsidRPr="00452FD1">
        <w:rPr>
          <w:rFonts w:ascii="Book Antiqua" w:hAnsi="Book Antiqua"/>
          <w:sz w:val="24"/>
          <w:szCs w:val="24"/>
        </w:rPr>
        <w:t>– (образец - Приложение 3</w:t>
      </w:r>
      <w:r w:rsidR="000E5C77">
        <w:rPr>
          <w:rFonts w:ascii="Book Antiqua" w:hAnsi="Book Antiqua"/>
          <w:sz w:val="24"/>
          <w:szCs w:val="24"/>
        </w:rPr>
        <w:t>А</w:t>
      </w:r>
      <w:r w:rsidR="009059DD" w:rsidRPr="00452FD1">
        <w:rPr>
          <w:rFonts w:ascii="Book Antiqua" w:hAnsi="Book Antiqua"/>
          <w:sz w:val="24"/>
          <w:szCs w:val="24"/>
        </w:rPr>
        <w:t>/3</w:t>
      </w:r>
      <w:r w:rsidR="000E5C77">
        <w:rPr>
          <w:rFonts w:ascii="Book Antiqua" w:hAnsi="Book Antiqua"/>
          <w:sz w:val="24"/>
          <w:szCs w:val="24"/>
        </w:rPr>
        <w:t>Б</w:t>
      </w:r>
      <w:r w:rsidRPr="00452FD1">
        <w:rPr>
          <w:rFonts w:ascii="Book Antiqua" w:hAnsi="Book Antiqua"/>
          <w:sz w:val="24"/>
          <w:szCs w:val="24"/>
        </w:rPr>
        <w:t>) –</w:t>
      </w:r>
      <w:r w:rsidRPr="00452FD1">
        <w:rPr>
          <w:rFonts w:ascii="Book Antiqua" w:hAnsi="Book Antiqua"/>
          <w:i/>
          <w:iCs/>
          <w:sz w:val="24"/>
          <w:szCs w:val="24"/>
        </w:rPr>
        <w:t xml:space="preserve">във формат </w:t>
      </w:r>
      <w:proofErr w:type="spellStart"/>
      <w:r w:rsidRPr="00452FD1">
        <w:rPr>
          <w:rFonts w:ascii="Book Antiqua" w:hAnsi="Book Antiqua"/>
          <w:i/>
          <w:iCs/>
          <w:sz w:val="24"/>
          <w:szCs w:val="24"/>
        </w:rPr>
        <w:t>word</w:t>
      </w:r>
      <w:proofErr w:type="spellEnd"/>
      <w:r w:rsidRPr="00452FD1">
        <w:rPr>
          <w:rFonts w:ascii="Book Antiqua" w:hAnsi="Book Antiqua"/>
          <w:i/>
          <w:iCs/>
          <w:sz w:val="24"/>
          <w:szCs w:val="24"/>
        </w:rPr>
        <w:t xml:space="preserve"> и в </w:t>
      </w:r>
      <w:proofErr w:type="spellStart"/>
      <w:r w:rsidR="00A01F67">
        <w:rPr>
          <w:rFonts w:ascii="Book Antiqua" w:hAnsi="Book Antiqua"/>
          <w:i/>
          <w:iCs/>
          <w:sz w:val="24"/>
          <w:szCs w:val="24"/>
        </w:rPr>
        <w:t>pdf</w:t>
      </w:r>
      <w:proofErr w:type="spellEnd"/>
      <w:r w:rsidR="00A01F67">
        <w:rPr>
          <w:rFonts w:ascii="Book Antiqua" w:hAnsi="Book Antiqua"/>
          <w:i/>
          <w:iCs/>
          <w:sz w:val="24"/>
          <w:szCs w:val="24"/>
        </w:rPr>
        <w:t xml:space="preserve"> формат, </w:t>
      </w:r>
      <w:r>
        <w:rPr>
          <w:rFonts w:ascii="Book Antiqua" w:hAnsi="Book Antiqua"/>
          <w:i/>
          <w:iCs/>
          <w:sz w:val="24"/>
          <w:szCs w:val="24"/>
        </w:rPr>
        <w:t>подписан с КЕП в)</w:t>
      </w:r>
      <w:r w:rsidR="00DB7C3A">
        <w:rPr>
          <w:rFonts w:ascii="Book Antiqua" w:hAnsi="Book Antiqua"/>
          <w:i/>
          <w:iCs/>
          <w:sz w:val="24"/>
          <w:szCs w:val="24"/>
        </w:rPr>
        <w:t xml:space="preserve"> и всички посочени в него приложения</w:t>
      </w:r>
      <w:r>
        <w:rPr>
          <w:rFonts w:ascii="Book Antiqua" w:hAnsi="Book Antiqua"/>
          <w:i/>
          <w:iCs/>
          <w:sz w:val="24"/>
          <w:szCs w:val="24"/>
        </w:rPr>
        <w:t>.</w:t>
      </w:r>
    </w:p>
    <w:p w14:paraId="0F401810" w14:textId="77777777" w:rsidR="00E12C80" w:rsidRDefault="00E12C80" w:rsidP="0070018E">
      <w:pPr>
        <w:tabs>
          <w:tab w:val="left" w:pos="851"/>
        </w:tabs>
        <w:ind w:firstLine="567"/>
        <w:jc w:val="both"/>
        <w:rPr>
          <w:rFonts w:ascii="Book Antiqua" w:hAnsi="Book Antiqua" w:cs="Arial"/>
          <w:b/>
          <w:bCs/>
          <w:iCs/>
          <w:lang w:val="ru-RU"/>
        </w:rPr>
      </w:pPr>
    </w:p>
    <w:p w14:paraId="3FDA5035" w14:textId="3543D566" w:rsidR="00AD3B20" w:rsidRDefault="00E12C80" w:rsidP="00AD3B20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Всеки приет Формуляр получава входящ номер с отбелязан</w:t>
      </w:r>
      <w:r w:rsidR="00B47922">
        <w:rPr>
          <w:rFonts w:ascii="Book Antiqua" w:hAnsi="Book Antiqua" w:cs="Arial"/>
          <w:b/>
        </w:rPr>
        <w:t>а</w:t>
      </w:r>
      <w:r>
        <w:rPr>
          <w:rFonts w:ascii="Book Antiqua" w:hAnsi="Book Antiqua" w:cs="Arial"/>
          <w:b/>
        </w:rPr>
        <w:t xml:space="preserve"> дата</w:t>
      </w:r>
      <w:r w:rsidR="00C95278">
        <w:rPr>
          <w:rFonts w:ascii="Book Antiqua" w:hAnsi="Book Antiqua" w:cs="Arial"/>
          <w:b/>
        </w:rPr>
        <w:t>.</w:t>
      </w:r>
      <w:r>
        <w:rPr>
          <w:rFonts w:ascii="Book Antiqua" w:hAnsi="Book Antiqua" w:cs="Arial"/>
          <w:b/>
          <w:lang w:val="en-US"/>
        </w:rPr>
        <w:t xml:space="preserve"> </w:t>
      </w:r>
      <w:r>
        <w:rPr>
          <w:rFonts w:ascii="Book Antiqua" w:hAnsi="Book Antiqua" w:cs="Arial"/>
          <w:b/>
        </w:rPr>
        <w:t xml:space="preserve"> </w:t>
      </w:r>
    </w:p>
    <w:p w14:paraId="32E73B77" w14:textId="3404F7F9" w:rsidR="00E12C80" w:rsidRDefault="00E12C80" w:rsidP="0070018E">
      <w:pPr>
        <w:tabs>
          <w:tab w:val="left" w:pos="851"/>
        </w:tabs>
        <w:spacing w:after="120"/>
        <w:ind w:firstLine="567"/>
        <w:jc w:val="both"/>
        <w:rPr>
          <w:rFonts w:ascii="Book Antiqua" w:hAnsi="Book Antiqua" w:cs="Arial"/>
          <w:b/>
          <w:u w:val="single"/>
          <w:lang w:val="en-US"/>
        </w:rPr>
      </w:pPr>
      <w:r>
        <w:rPr>
          <w:rFonts w:ascii="Book Antiqua" w:hAnsi="Book Antiqua" w:cs="Arial"/>
          <w:b/>
        </w:rPr>
        <w:t>По-подробна информация за параметрите на проектите, етапите на кандидатстване, оценката и реализацията на проектите е представена в</w:t>
      </w:r>
      <w:r w:rsidRPr="004F6A7B">
        <w:rPr>
          <w:rFonts w:ascii="Book Antiqua" w:hAnsi="Book Antiqua" w:cs="Arial"/>
          <w:b/>
        </w:rPr>
        <w:t xml:space="preserve"> </w:t>
      </w:r>
      <w:r w:rsidR="004F6A7B">
        <w:rPr>
          <w:rFonts w:ascii="Book Antiqua" w:hAnsi="Book Antiqua" w:cs="Arial"/>
          <w:b/>
          <w:u w:val="single"/>
        </w:rPr>
        <w:t>Правилата</w:t>
      </w:r>
      <w:r>
        <w:rPr>
          <w:rFonts w:ascii="Book Antiqua" w:hAnsi="Book Antiqua" w:cs="Arial"/>
          <w:b/>
          <w:u w:val="single"/>
        </w:rPr>
        <w:t xml:space="preserve"> за </w:t>
      </w:r>
      <w:r w:rsidR="004F6A7B">
        <w:rPr>
          <w:rFonts w:ascii="Book Antiqua" w:hAnsi="Book Antiqua" w:cs="Arial"/>
          <w:b/>
          <w:u w:val="single"/>
        </w:rPr>
        <w:t>финансиране на проекти</w:t>
      </w:r>
      <w:r>
        <w:rPr>
          <w:rFonts w:ascii="Book Antiqua" w:hAnsi="Book Antiqua" w:cs="Arial"/>
          <w:b/>
          <w:u w:val="single"/>
        </w:rPr>
        <w:t xml:space="preserve"> </w:t>
      </w:r>
      <w:r w:rsidR="004F6A7B">
        <w:rPr>
          <w:rFonts w:ascii="Book Antiqua" w:hAnsi="Book Antiqua" w:cs="Arial"/>
          <w:b/>
          <w:u w:val="single"/>
        </w:rPr>
        <w:t>по</w:t>
      </w:r>
      <w:r>
        <w:rPr>
          <w:rFonts w:ascii="Book Antiqua" w:hAnsi="Book Antiqua" w:cs="Arial"/>
          <w:b/>
          <w:u w:val="single"/>
        </w:rPr>
        <w:t xml:space="preserve"> Подпрограма </w:t>
      </w:r>
      <w:r w:rsidR="009C38CB">
        <w:rPr>
          <w:rFonts w:ascii="Book Antiqua" w:hAnsi="Book Antiqua" w:cs="Arial"/>
          <w:b/>
          <w:u w:val="single"/>
        </w:rPr>
        <w:t>„</w:t>
      </w:r>
      <w:r w:rsidR="00893C33" w:rsidRPr="009C38CB">
        <w:rPr>
          <w:rFonts w:ascii="Book Antiqua" w:hAnsi="Book Antiqua" w:cs="Arial"/>
          <w:b/>
          <w:sz w:val="28"/>
          <w:szCs w:val="28"/>
          <w:u w:val="single"/>
        </w:rPr>
        <w:t>Енергийна ефективност чрез договори с гарантиран резултат (</w:t>
      </w:r>
      <w:r w:rsidR="00F85301">
        <w:rPr>
          <w:rFonts w:ascii="Book Antiqua" w:hAnsi="Book Antiqua" w:cs="Arial"/>
          <w:b/>
          <w:sz w:val="28"/>
          <w:szCs w:val="28"/>
          <w:u w:val="single"/>
        </w:rPr>
        <w:t>ЕСКО договори</w:t>
      </w:r>
      <w:r w:rsidR="00893C33" w:rsidRPr="009C38CB">
        <w:rPr>
          <w:rFonts w:ascii="Book Antiqua" w:hAnsi="Book Antiqua" w:cs="Arial"/>
          <w:b/>
          <w:sz w:val="28"/>
          <w:szCs w:val="28"/>
          <w:u w:val="single"/>
        </w:rPr>
        <w:t>)</w:t>
      </w:r>
      <w:r w:rsidR="009C38CB" w:rsidRPr="009C38CB">
        <w:rPr>
          <w:rFonts w:ascii="Book Antiqua" w:hAnsi="Book Antiqua" w:cs="Arial"/>
          <w:b/>
          <w:sz w:val="28"/>
          <w:szCs w:val="28"/>
          <w:u w:val="single"/>
        </w:rPr>
        <w:t>“</w:t>
      </w:r>
      <w:r w:rsidR="00893C33" w:rsidRPr="009C38CB">
        <w:rPr>
          <w:rFonts w:ascii="Book Antiqua" w:hAnsi="Book Antiqua" w:cs="Arial"/>
          <w:b/>
          <w:sz w:val="28"/>
          <w:szCs w:val="28"/>
          <w:u w:val="single"/>
        </w:rPr>
        <w:t xml:space="preserve"> </w:t>
      </w:r>
      <w:r w:rsidRPr="009C38CB">
        <w:rPr>
          <w:rFonts w:ascii="Book Antiqua" w:hAnsi="Book Antiqua" w:cs="Arial"/>
          <w:b/>
          <w:u w:val="single"/>
        </w:rPr>
        <w:t>на</w:t>
      </w:r>
      <w:r>
        <w:rPr>
          <w:rFonts w:ascii="Book Antiqua" w:hAnsi="Book Antiqua" w:cs="Arial"/>
          <w:b/>
          <w:u w:val="single"/>
        </w:rPr>
        <w:t xml:space="preserve"> </w:t>
      </w:r>
      <w:hyperlink r:id="rId9" w:history="1">
        <w:r>
          <w:rPr>
            <w:rStyle w:val="Hyperlink"/>
            <w:rFonts w:ascii="Book Antiqua" w:hAnsi="Book Antiqua" w:cs="Arial"/>
            <w:b/>
            <w:lang w:val="en-US"/>
          </w:rPr>
          <w:t>www.ecofund-bg.org</w:t>
        </w:r>
      </w:hyperlink>
      <w:r>
        <w:rPr>
          <w:rFonts w:ascii="Book Antiqua" w:hAnsi="Book Antiqua" w:cs="Arial"/>
          <w:b/>
          <w:u w:val="single"/>
          <w:lang w:val="en-US"/>
        </w:rPr>
        <w:t xml:space="preserve"> </w:t>
      </w:r>
    </w:p>
    <w:p w14:paraId="6BE11407" w14:textId="37A54A39" w:rsidR="00E12C80" w:rsidRDefault="00E12C80" w:rsidP="0070018E">
      <w:pPr>
        <w:tabs>
          <w:tab w:val="left" w:pos="851"/>
        </w:tabs>
        <w:ind w:firstLine="567"/>
        <w:jc w:val="both"/>
        <w:rPr>
          <w:rStyle w:val="Hyperlink"/>
        </w:rPr>
      </w:pPr>
      <w:r>
        <w:rPr>
          <w:rFonts w:ascii="Book Antiqua" w:hAnsi="Book Antiqua" w:cs="Arial"/>
          <w:b/>
        </w:rPr>
        <w:t xml:space="preserve">Кандидатите могат да задават въпроси и да искат разяснения във връзка с </w:t>
      </w:r>
      <w:bookmarkStart w:id="8" w:name="_Hlk128163888"/>
      <w:r w:rsidR="004F6A7B">
        <w:rPr>
          <w:rFonts w:ascii="Book Antiqua" w:hAnsi="Book Antiqua" w:cs="Arial"/>
          <w:b/>
        </w:rPr>
        <w:t>Правилата</w:t>
      </w:r>
      <w:r>
        <w:rPr>
          <w:rFonts w:ascii="Book Antiqua" w:hAnsi="Book Antiqua" w:cs="Arial"/>
          <w:b/>
        </w:rPr>
        <w:t xml:space="preserve"> за </w:t>
      </w:r>
      <w:r w:rsidR="004F6A7B">
        <w:rPr>
          <w:rFonts w:ascii="Book Antiqua" w:hAnsi="Book Antiqua" w:cs="Arial"/>
          <w:b/>
        </w:rPr>
        <w:t>финансиране</w:t>
      </w:r>
      <w:bookmarkEnd w:id="8"/>
      <w:r>
        <w:rPr>
          <w:rFonts w:ascii="Book Antiqua" w:hAnsi="Book Antiqua" w:cs="Arial"/>
          <w:b/>
        </w:rPr>
        <w:t xml:space="preserve"> до </w:t>
      </w:r>
      <w:r w:rsidR="002E6FD0">
        <w:rPr>
          <w:rFonts w:ascii="Book Antiqua" w:hAnsi="Book Antiqua" w:cs="Arial"/>
          <w:b/>
        </w:rPr>
        <w:t>5 декември 2024 г.</w:t>
      </w:r>
      <w:r>
        <w:rPr>
          <w:rFonts w:ascii="Book Antiqua" w:hAnsi="Book Antiqua" w:cs="Arial"/>
          <w:b/>
        </w:rPr>
        <w:t xml:space="preserve"> </w:t>
      </w:r>
      <w:r w:rsidR="0030152E">
        <w:rPr>
          <w:rFonts w:ascii="Book Antiqua" w:hAnsi="Book Antiqua" w:cs="Arial"/>
          <w:b/>
        </w:rPr>
        <w:t>(</w:t>
      </w:r>
      <w:r w:rsidR="00893C33">
        <w:rPr>
          <w:rFonts w:ascii="Book Antiqua" w:hAnsi="Book Antiqua" w:cs="Arial"/>
          <w:b/>
        </w:rPr>
        <w:t>В</w:t>
      </w:r>
      <w:r>
        <w:rPr>
          <w:rFonts w:ascii="Book Antiqua" w:hAnsi="Book Antiqua" w:cs="Arial"/>
          <w:b/>
        </w:rPr>
        <w:t xml:space="preserve">ъпроси могат да се задават само на електронната поща: </w:t>
      </w:r>
      <w:hyperlink r:id="rId10" w:history="1">
        <w:r>
          <w:rPr>
            <w:rStyle w:val="Hyperlink"/>
            <w:rFonts w:ascii="Book Antiqua" w:hAnsi="Book Antiqua" w:cs="Arial"/>
            <w:b/>
            <w:lang w:val="en-US"/>
          </w:rPr>
          <w:t>ecofund@ecofund-bg.org</w:t>
        </w:r>
      </w:hyperlink>
      <w:r>
        <w:rPr>
          <w:rStyle w:val="Hyperlink"/>
          <w:rFonts w:ascii="Book Antiqua" w:hAnsi="Book Antiqua" w:cs="Arial"/>
          <w:lang w:val="en-US"/>
        </w:rPr>
        <w:t>.</w:t>
      </w:r>
    </w:p>
    <w:p w14:paraId="4D5B05A8" w14:textId="0E99C204" w:rsidR="00E269D0" w:rsidRPr="006E0CCC" w:rsidRDefault="0030152E" w:rsidP="00B76A74">
      <w:pPr>
        <w:tabs>
          <w:tab w:val="left" w:pos="851"/>
        </w:tabs>
        <w:ind w:firstLine="567"/>
        <w:jc w:val="both"/>
        <w:rPr>
          <w:rStyle w:val="Hyperlink"/>
          <w:rFonts w:ascii="Book Antiqua" w:hAnsi="Book Antiqua" w:cs="Arial"/>
          <w:b/>
        </w:rPr>
      </w:pPr>
      <w:bookmarkStart w:id="9" w:name="_Hlk128164038"/>
      <w:r>
        <w:rPr>
          <w:rFonts w:ascii="Book Antiqua" w:hAnsi="Book Antiqua" w:cs="Arial"/>
          <w:b/>
        </w:rPr>
        <w:t>Отговори на зададените въпроси</w:t>
      </w:r>
      <w:r w:rsidR="00E12C80">
        <w:rPr>
          <w:rFonts w:ascii="Book Antiqua" w:hAnsi="Book Antiqua" w:cs="Arial"/>
          <w:b/>
        </w:rPr>
        <w:t xml:space="preserve"> се публикуват на официалния сайт на НДЕФ</w:t>
      </w:r>
      <w:r w:rsidRPr="0030152E">
        <w:rPr>
          <w:rFonts w:ascii="Book Antiqua" w:hAnsi="Book Antiqua" w:cs="Arial"/>
          <w:b/>
        </w:rPr>
        <w:t xml:space="preserve"> </w:t>
      </w:r>
      <w:r w:rsidR="0089059A">
        <w:rPr>
          <w:rFonts w:ascii="Book Antiqua" w:hAnsi="Book Antiqua" w:cs="Arial"/>
          <w:b/>
        </w:rPr>
        <w:t xml:space="preserve">на всеки </w:t>
      </w:r>
      <w:r>
        <w:rPr>
          <w:rFonts w:ascii="Book Antiqua" w:hAnsi="Book Antiqua" w:cs="Arial"/>
          <w:b/>
        </w:rPr>
        <w:t>5 работни дни</w:t>
      </w:r>
      <w:r w:rsidR="00E12C80">
        <w:rPr>
          <w:rFonts w:ascii="Book Antiqua" w:hAnsi="Book Antiqua" w:cs="Arial"/>
          <w:b/>
        </w:rPr>
        <w:t xml:space="preserve">: </w:t>
      </w:r>
      <w:hyperlink r:id="rId11" w:history="1">
        <w:r w:rsidR="00E12C80">
          <w:rPr>
            <w:rStyle w:val="Hyperlink"/>
            <w:rFonts w:ascii="Book Antiqua" w:hAnsi="Book Antiqua" w:cs="Arial"/>
            <w:lang w:val="en-US"/>
          </w:rPr>
          <w:t>www. ecofund-bg.org</w:t>
        </w:r>
      </w:hyperlink>
      <w:r w:rsidR="00E12C80">
        <w:rPr>
          <w:rFonts w:ascii="Book Antiqua" w:hAnsi="Book Antiqua" w:cs="Arial"/>
          <w:b/>
        </w:rPr>
        <w:t xml:space="preserve"> в раздела на Подпрограма </w:t>
      </w:r>
      <w:r w:rsidR="009C38CB">
        <w:rPr>
          <w:rFonts w:ascii="Book Antiqua" w:hAnsi="Book Antiqua" w:cs="Arial"/>
          <w:b/>
        </w:rPr>
        <w:t>„</w:t>
      </w:r>
      <w:r w:rsidR="009C38CB" w:rsidRPr="009C38CB">
        <w:rPr>
          <w:rFonts w:ascii="Book Antiqua" w:hAnsi="Book Antiqua" w:cs="Arial"/>
          <w:b/>
        </w:rPr>
        <w:t>Енергийна ефективност чрез договори с гарантиран резултат (</w:t>
      </w:r>
      <w:r w:rsidR="00F85301">
        <w:rPr>
          <w:rFonts w:ascii="Book Antiqua" w:hAnsi="Book Antiqua" w:cs="Arial"/>
          <w:b/>
        </w:rPr>
        <w:t xml:space="preserve">ЕСКО </w:t>
      </w:r>
      <w:r w:rsidR="0089059A">
        <w:rPr>
          <w:rFonts w:ascii="Book Antiqua" w:hAnsi="Book Antiqua" w:cs="Arial"/>
          <w:b/>
        </w:rPr>
        <w:t>договори</w:t>
      </w:r>
      <w:r w:rsidR="0089059A" w:rsidRPr="009C38CB">
        <w:rPr>
          <w:rFonts w:ascii="Book Antiqua" w:hAnsi="Book Antiqua" w:cs="Arial"/>
          <w:b/>
        </w:rPr>
        <w:t>) “</w:t>
      </w:r>
      <w:r w:rsidR="002D1CC9">
        <w:rPr>
          <w:rFonts w:ascii="Book Antiqua" w:hAnsi="Book Antiqua" w:cs="Arial"/>
          <w:b/>
        </w:rPr>
        <w:t>.</w:t>
      </w:r>
      <w:bookmarkEnd w:id="9"/>
    </w:p>
    <w:sectPr w:rsidR="00E269D0" w:rsidRPr="006E0CCC" w:rsidSect="005522E5">
      <w:headerReference w:type="default" r:id="rId12"/>
      <w:footerReference w:type="default" r:id="rId13"/>
      <w:headerReference w:type="first" r:id="rId14"/>
      <w:pgSz w:w="11906" w:h="16838"/>
      <w:pgMar w:top="1931" w:right="1133" w:bottom="1080" w:left="1417" w:header="709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F850D94" w16cex:dateUtc="2024-08-28T12:50:00Z"/>
  <w16cex:commentExtensible w16cex:durableId="421C6B3C" w16cex:dateUtc="2024-08-28T12:51:00Z"/>
  <w16cex:commentExtensible w16cex:durableId="63C77313" w16cex:dateUtc="2024-08-28T12:55:00Z"/>
  <w16cex:commentExtensible w16cex:durableId="55D94397" w16cex:dateUtc="2024-08-28T12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DA64B" w14:textId="77777777" w:rsidR="00CC7216" w:rsidRDefault="00CC7216">
      <w:r>
        <w:separator/>
      </w:r>
    </w:p>
  </w:endnote>
  <w:endnote w:type="continuationSeparator" w:id="0">
    <w:p w14:paraId="239842C5" w14:textId="77777777" w:rsidR="00CC7216" w:rsidRDefault="00CC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07244" w14:textId="7FADB670" w:rsidR="00DC5A80" w:rsidRDefault="00DC5A8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2978">
      <w:rPr>
        <w:noProof/>
      </w:rPr>
      <w:t>2</w:t>
    </w:r>
    <w:r>
      <w:rPr>
        <w:noProof/>
      </w:rPr>
      <w:fldChar w:fldCharType="end"/>
    </w:r>
  </w:p>
  <w:p w14:paraId="743C6D7F" w14:textId="77777777" w:rsidR="00DC5A80" w:rsidRDefault="00DC5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52786" w14:textId="77777777" w:rsidR="00CC7216" w:rsidRDefault="00CC7216">
      <w:r>
        <w:separator/>
      </w:r>
    </w:p>
  </w:footnote>
  <w:footnote w:type="continuationSeparator" w:id="0">
    <w:p w14:paraId="596724A7" w14:textId="77777777" w:rsidR="00CC7216" w:rsidRDefault="00CC7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A33FB" w14:textId="77777777" w:rsidR="00565782" w:rsidRDefault="00565782" w:rsidP="00565782">
    <w:pPr>
      <w:ind w:firstLine="708"/>
      <w:rPr>
        <w:rFonts w:ascii="Book Antiqua" w:eastAsia="Calibri" w:hAnsi="Book Antiqua"/>
        <w:bCs/>
        <w:kern w:val="2"/>
        <w:sz w:val="22"/>
        <w:szCs w:val="2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84C13FA" wp14:editId="09A7386A">
          <wp:simplePos x="0" y="0"/>
          <wp:positionH relativeFrom="margin">
            <wp:align>right</wp:align>
          </wp:positionH>
          <wp:positionV relativeFrom="paragraph">
            <wp:posOffset>-59690</wp:posOffset>
          </wp:positionV>
          <wp:extent cx="506095" cy="50609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40BE">
      <w:rPr>
        <w:rFonts w:ascii="Book Antiqua" w:eastAsia="Calibri" w:hAnsi="Book Antiqua"/>
        <w:bCs/>
        <w:kern w:val="2"/>
        <w:sz w:val="22"/>
        <w:szCs w:val="22"/>
        <w:lang w:val="en-US"/>
      </w:rPr>
      <w:t xml:space="preserve">ПОДПРОГРАМА </w:t>
    </w:r>
    <w:r w:rsidRPr="005C40BE">
      <w:rPr>
        <w:rFonts w:ascii="Book Antiqua" w:eastAsia="Calibri" w:hAnsi="Book Antiqua"/>
        <w:bCs/>
        <w:kern w:val="2"/>
        <w:sz w:val="22"/>
        <w:szCs w:val="22"/>
      </w:rPr>
      <w:t>„</w:t>
    </w:r>
    <w:r w:rsidRPr="005C40BE">
      <w:rPr>
        <w:rFonts w:ascii="Book Antiqua" w:eastAsia="Calibri" w:hAnsi="Book Antiqua"/>
        <w:bCs/>
        <w:kern w:val="2"/>
        <w:sz w:val="22"/>
        <w:szCs w:val="22"/>
        <w:lang w:val="en-US"/>
      </w:rPr>
      <w:t xml:space="preserve">ЕНЕРГИЙНА ЕФЕКТИВНОСТ </w:t>
    </w:r>
    <w:r>
      <w:rPr>
        <w:rFonts w:ascii="Book Antiqua" w:eastAsia="Calibri" w:hAnsi="Book Antiqua"/>
        <w:bCs/>
        <w:kern w:val="2"/>
        <w:sz w:val="22"/>
        <w:szCs w:val="22"/>
      </w:rPr>
      <w:t xml:space="preserve">ЧРЕЗ ДОГОВОРИ </w:t>
    </w:r>
  </w:p>
  <w:p w14:paraId="51D9007F" w14:textId="6CB1B633" w:rsidR="00565782" w:rsidRDefault="00565782" w:rsidP="00565782">
    <w:pPr>
      <w:jc w:val="center"/>
      <w:rPr>
        <w:rFonts w:ascii="Book Antiqua" w:eastAsia="Calibri" w:hAnsi="Book Antiqua"/>
        <w:bCs/>
        <w:kern w:val="2"/>
        <w:sz w:val="22"/>
        <w:szCs w:val="22"/>
      </w:rPr>
    </w:pPr>
    <w:r>
      <w:rPr>
        <w:rFonts w:ascii="Book Antiqua" w:eastAsia="Calibri" w:hAnsi="Book Antiqua"/>
        <w:bCs/>
        <w:kern w:val="2"/>
        <w:sz w:val="22"/>
        <w:szCs w:val="22"/>
      </w:rPr>
      <w:t>С ГАРАНТИРАН РЕЗУЛТАТ (ЕСКО договор</w:t>
    </w:r>
    <w:r w:rsidR="00C60668">
      <w:rPr>
        <w:rFonts w:ascii="Book Antiqua" w:eastAsia="Calibri" w:hAnsi="Book Antiqua"/>
        <w:bCs/>
        <w:kern w:val="2"/>
        <w:sz w:val="22"/>
        <w:szCs w:val="22"/>
      </w:rPr>
      <w:t>и</w:t>
    </w:r>
    <w:r>
      <w:rPr>
        <w:rFonts w:ascii="Book Antiqua" w:eastAsia="Calibri" w:hAnsi="Book Antiqua"/>
        <w:bCs/>
        <w:kern w:val="2"/>
        <w:sz w:val="22"/>
        <w:szCs w:val="22"/>
      </w:rPr>
      <w:t>)</w:t>
    </w:r>
    <w:r w:rsidRPr="005C40BE">
      <w:rPr>
        <w:rFonts w:ascii="Book Antiqua" w:eastAsia="Calibri" w:hAnsi="Book Antiqua"/>
        <w:bCs/>
        <w:kern w:val="2"/>
        <w:sz w:val="22"/>
        <w:szCs w:val="22"/>
      </w:rPr>
      <w:t>“</w:t>
    </w:r>
    <w:r>
      <w:rPr>
        <w:rFonts w:ascii="Book Antiqua" w:eastAsia="Calibri" w:hAnsi="Book Antiqua"/>
        <w:bCs/>
        <w:kern w:val="2"/>
        <w:sz w:val="22"/>
        <w:szCs w:val="22"/>
      </w:rPr>
      <w:t xml:space="preserve"> </w:t>
    </w:r>
  </w:p>
  <w:p w14:paraId="0CF4D996" w14:textId="77777777" w:rsidR="00565782" w:rsidRPr="003677AD" w:rsidRDefault="00565782" w:rsidP="00565782">
    <w:pPr>
      <w:jc w:val="center"/>
      <w:rPr>
        <w:rFonts w:ascii="Book Antiqua" w:eastAsia="Calibri" w:hAnsi="Book Antiqua"/>
        <w:bCs/>
        <w:kern w:val="2"/>
        <w:sz w:val="22"/>
        <w:szCs w:val="22"/>
      </w:rPr>
    </w:pPr>
    <w:r>
      <w:rPr>
        <w:rFonts w:ascii="Book Antiqua" w:eastAsia="Calibri" w:hAnsi="Book Antiqua"/>
        <w:bCs/>
        <w:kern w:val="2"/>
        <w:sz w:val="22"/>
        <w:szCs w:val="22"/>
      </w:rPr>
      <w:t>КЪМ</w:t>
    </w:r>
    <w:r w:rsidRPr="003677AD">
      <w:rPr>
        <w:rFonts w:ascii="Book Antiqua" w:eastAsia="Calibri" w:hAnsi="Book Antiqua"/>
        <w:bCs/>
        <w:kern w:val="2"/>
        <w:sz w:val="22"/>
        <w:szCs w:val="22"/>
      </w:rPr>
      <w:t xml:space="preserve"> </w:t>
    </w:r>
    <w:r>
      <w:rPr>
        <w:rFonts w:ascii="Book Antiqua" w:eastAsia="Calibri" w:hAnsi="Book Antiqua"/>
        <w:bCs/>
        <w:kern w:val="2"/>
        <w:sz w:val="22"/>
        <w:szCs w:val="22"/>
      </w:rPr>
      <w:t>ИНВЕСТИЦИОННА ПРОГРАМА ЗА КЛИМАТА</w:t>
    </w:r>
    <w:r w:rsidRPr="003677AD">
      <w:rPr>
        <w:rFonts w:ascii="Book Antiqua" w:eastAsia="Calibri" w:hAnsi="Book Antiqua"/>
        <w:bCs/>
        <w:kern w:val="2"/>
        <w:sz w:val="22"/>
        <w:szCs w:val="22"/>
      </w:rPr>
      <w:t xml:space="preserve"> (ИПК)</w:t>
    </w:r>
  </w:p>
  <w:p w14:paraId="32E85170" w14:textId="376D2C3F" w:rsidR="005B2FFE" w:rsidRDefault="005B2F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748FC" w14:textId="77777777" w:rsidR="003677AD" w:rsidRDefault="00CB430C" w:rsidP="00AD182B">
    <w:pPr>
      <w:ind w:firstLine="708"/>
      <w:rPr>
        <w:rFonts w:ascii="Book Antiqua" w:eastAsia="Calibri" w:hAnsi="Book Antiqua"/>
        <w:bCs/>
        <w:kern w:val="2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8CF9BBA" wp14:editId="476BA8EA">
          <wp:simplePos x="0" y="0"/>
          <wp:positionH relativeFrom="margin">
            <wp:align>right</wp:align>
          </wp:positionH>
          <wp:positionV relativeFrom="paragraph">
            <wp:posOffset>-59690</wp:posOffset>
          </wp:positionV>
          <wp:extent cx="506095" cy="5060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0BE" w:rsidRPr="005C40BE">
      <w:rPr>
        <w:rFonts w:ascii="Book Antiqua" w:eastAsia="Calibri" w:hAnsi="Book Antiqua"/>
        <w:bCs/>
        <w:kern w:val="2"/>
        <w:sz w:val="22"/>
        <w:szCs w:val="22"/>
        <w:lang w:val="en-US"/>
      </w:rPr>
      <w:t xml:space="preserve">ПОДПРОГРАМА </w:t>
    </w:r>
    <w:r w:rsidR="005C40BE" w:rsidRPr="005C40BE">
      <w:rPr>
        <w:rFonts w:ascii="Book Antiqua" w:eastAsia="Calibri" w:hAnsi="Book Antiqua"/>
        <w:bCs/>
        <w:kern w:val="2"/>
        <w:sz w:val="22"/>
        <w:szCs w:val="22"/>
      </w:rPr>
      <w:t>„</w:t>
    </w:r>
    <w:r w:rsidR="005C40BE" w:rsidRPr="005C40BE">
      <w:rPr>
        <w:rFonts w:ascii="Book Antiqua" w:eastAsia="Calibri" w:hAnsi="Book Antiqua"/>
        <w:bCs/>
        <w:kern w:val="2"/>
        <w:sz w:val="22"/>
        <w:szCs w:val="22"/>
        <w:lang w:val="en-US"/>
      </w:rPr>
      <w:t xml:space="preserve">ЕНЕРГИЙНА ЕФЕКТИВНОСТ </w:t>
    </w:r>
    <w:r w:rsidR="003677AD">
      <w:rPr>
        <w:rFonts w:ascii="Book Antiqua" w:eastAsia="Calibri" w:hAnsi="Book Antiqua"/>
        <w:bCs/>
        <w:kern w:val="2"/>
        <w:sz w:val="22"/>
        <w:szCs w:val="22"/>
      </w:rPr>
      <w:t xml:space="preserve">ЧРЕЗ ДОГОВОРИ </w:t>
    </w:r>
  </w:p>
  <w:p w14:paraId="67D02FF5" w14:textId="54B80509" w:rsidR="003677AD" w:rsidRDefault="003677AD" w:rsidP="003677AD">
    <w:pPr>
      <w:jc w:val="center"/>
      <w:rPr>
        <w:rFonts w:ascii="Book Antiqua" w:eastAsia="Calibri" w:hAnsi="Book Antiqua"/>
        <w:bCs/>
        <w:kern w:val="2"/>
        <w:sz w:val="22"/>
        <w:szCs w:val="22"/>
      </w:rPr>
    </w:pPr>
    <w:r>
      <w:rPr>
        <w:rFonts w:ascii="Book Antiqua" w:eastAsia="Calibri" w:hAnsi="Book Antiqua"/>
        <w:bCs/>
        <w:kern w:val="2"/>
        <w:sz w:val="22"/>
        <w:szCs w:val="22"/>
      </w:rPr>
      <w:t>С ГАРАНТИРАН РЕЗУЛТАТ (</w:t>
    </w:r>
    <w:r w:rsidR="007F39A8">
      <w:rPr>
        <w:rFonts w:ascii="Book Antiqua" w:eastAsia="Calibri" w:hAnsi="Book Antiqua"/>
        <w:bCs/>
        <w:kern w:val="2"/>
        <w:sz w:val="22"/>
        <w:szCs w:val="22"/>
      </w:rPr>
      <w:t>ЕСКО договор</w:t>
    </w:r>
    <w:r>
      <w:rPr>
        <w:rFonts w:ascii="Book Antiqua" w:eastAsia="Calibri" w:hAnsi="Book Antiqua"/>
        <w:bCs/>
        <w:kern w:val="2"/>
        <w:sz w:val="22"/>
        <w:szCs w:val="22"/>
      </w:rPr>
      <w:t>)</w:t>
    </w:r>
    <w:r w:rsidR="005C40BE" w:rsidRPr="005C40BE">
      <w:rPr>
        <w:rFonts w:ascii="Book Antiqua" w:eastAsia="Calibri" w:hAnsi="Book Antiqua"/>
        <w:bCs/>
        <w:kern w:val="2"/>
        <w:sz w:val="22"/>
        <w:szCs w:val="22"/>
      </w:rPr>
      <w:t>“</w:t>
    </w:r>
    <w:r>
      <w:rPr>
        <w:rFonts w:ascii="Book Antiqua" w:eastAsia="Calibri" w:hAnsi="Book Antiqua"/>
        <w:bCs/>
        <w:kern w:val="2"/>
        <w:sz w:val="22"/>
        <w:szCs w:val="22"/>
      </w:rPr>
      <w:t xml:space="preserve"> </w:t>
    </w:r>
  </w:p>
  <w:p w14:paraId="163792E8" w14:textId="0BB6A5BF" w:rsidR="005C40BE" w:rsidRPr="003677AD" w:rsidRDefault="003677AD" w:rsidP="003677AD">
    <w:pPr>
      <w:jc w:val="center"/>
      <w:rPr>
        <w:rFonts w:ascii="Book Antiqua" w:eastAsia="Calibri" w:hAnsi="Book Antiqua"/>
        <w:bCs/>
        <w:kern w:val="2"/>
        <w:sz w:val="22"/>
        <w:szCs w:val="22"/>
      </w:rPr>
    </w:pPr>
    <w:r>
      <w:rPr>
        <w:rFonts w:ascii="Book Antiqua" w:eastAsia="Calibri" w:hAnsi="Book Antiqua"/>
        <w:bCs/>
        <w:kern w:val="2"/>
        <w:sz w:val="22"/>
        <w:szCs w:val="22"/>
      </w:rPr>
      <w:t>КЪМ</w:t>
    </w:r>
    <w:r w:rsidRPr="003677AD">
      <w:rPr>
        <w:rFonts w:ascii="Book Antiqua" w:eastAsia="Calibri" w:hAnsi="Book Antiqua"/>
        <w:bCs/>
        <w:kern w:val="2"/>
        <w:sz w:val="22"/>
        <w:szCs w:val="22"/>
      </w:rPr>
      <w:t xml:space="preserve"> </w:t>
    </w:r>
    <w:r>
      <w:rPr>
        <w:rFonts w:ascii="Book Antiqua" w:eastAsia="Calibri" w:hAnsi="Book Antiqua"/>
        <w:bCs/>
        <w:kern w:val="2"/>
        <w:sz w:val="22"/>
        <w:szCs w:val="22"/>
      </w:rPr>
      <w:t>ИНВЕСТИЦИОННА ПРОГРАМА ЗА КЛИМАТА</w:t>
    </w:r>
    <w:r w:rsidRPr="003677AD">
      <w:rPr>
        <w:rFonts w:ascii="Book Antiqua" w:eastAsia="Calibri" w:hAnsi="Book Antiqua"/>
        <w:bCs/>
        <w:kern w:val="2"/>
        <w:sz w:val="22"/>
        <w:szCs w:val="22"/>
      </w:rPr>
      <w:t xml:space="preserve">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421C"/>
    <w:multiLevelType w:val="hybridMultilevel"/>
    <w:tmpl w:val="69A4524A"/>
    <w:lvl w:ilvl="0" w:tplc="4072E1B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6668C"/>
    <w:multiLevelType w:val="hybridMultilevel"/>
    <w:tmpl w:val="9CFE605A"/>
    <w:lvl w:ilvl="0" w:tplc="F96E7AE8">
      <w:start w:val="1"/>
      <w:numFmt w:val="decimal"/>
      <w:lvlText w:val="(%1)"/>
      <w:lvlJc w:val="left"/>
      <w:pPr>
        <w:ind w:left="577" w:hanging="435"/>
      </w:pPr>
      <w:rPr>
        <w:rFonts w:ascii="Cambria" w:eastAsia="Cambria" w:hAnsi="Cambria" w:cs="Cambria" w:hint="default"/>
        <w:w w:val="88"/>
        <w:sz w:val="24"/>
        <w:szCs w:val="24"/>
        <w:lang w:val="bg-BG" w:eastAsia="en-US" w:bidi="ar-SA"/>
      </w:rPr>
    </w:lvl>
    <w:lvl w:ilvl="1" w:tplc="9EF21976">
      <w:numFmt w:val="bullet"/>
      <w:lvlText w:val=""/>
      <w:lvlJc w:val="left"/>
      <w:pPr>
        <w:ind w:left="1657" w:hanging="360"/>
      </w:pPr>
      <w:rPr>
        <w:rFonts w:ascii="Symbol" w:eastAsia="Symbol" w:hAnsi="Symbol" w:cs="Symbol" w:hint="default"/>
        <w:w w:val="99"/>
        <w:sz w:val="20"/>
        <w:szCs w:val="20"/>
        <w:lang w:val="bg-BG" w:eastAsia="en-US" w:bidi="ar-SA"/>
      </w:rPr>
    </w:lvl>
    <w:lvl w:ilvl="2" w:tplc="207C9B50">
      <w:numFmt w:val="bullet"/>
      <w:lvlText w:val="•"/>
      <w:lvlJc w:val="left"/>
      <w:pPr>
        <w:ind w:left="2615" w:hanging="360"/>
      </w:pPr>
      <w:rPr>
        <w:rFonts w:hint="default"/>
        <w:lang w:val="bg-BG" w:eastAsia="en-US" w:bidi="ar-SA"/>
      </w:rPr>
    </w:lvl>
    <w:lvl w:ilvl="3" w:tplc="B1E8C62A">
      <w:numFmt w:val="bullet"/>
      <w:lvlText w:val="•"/>
      <w:lvlJc w:val="left"/>
      <w:pPr>
        <w:ind w:left="3569" w:hanging="360"/>
      </w:pPr>
      <w:rPr>
        <w:rFonts w:hint="default"/>
        <w:lang w:val="bg-BG" w:eastAsia="en-US" w:bidi="ar-SA"/>
      </w:rPr>
    </w:lvl>
    <w:lvl w:ilvl="4" w:tplc="CBAC3EB4">
      <w:numFmt w:val="bullet"/>
      <w:lvlText w:val="•"/>
      <w:lvlJc w:val="left"/>
      <w:pPr>
        <w:ind w:left="4523" w:hanging="360"/>
      </w:pPr>
      <w:rPr>
        <w:rFonts w:hint="default"/>
        <w:lang w:val="bg-BG" w:eastAsia="en-US" w:bidi="ar-SA"/>
      </w:rPr>
    </w:lvl>
    <w:lvl w:ilvl="5" w:tplc="063EEB5E">
      <w:numFmt w:val="bullet"/>
      <w:lvlText w:val="•"/>
      <w:lvlJc w:val="left"/>
      <w:pPr>
        <w:ind w:left="5477" w:hanging="360"/>
      </w:pPr>
      <w:rPr>
        <w:rFonts w:hint="default"/>
        <w:lang w:val="bg-BG" w:eastAsia="en-US" w:bidi="ar-SA"/>
      </w:rPr>
    </w:lvl>
    <w:lvl w:ilvl="6" w:tplc="39D88FE0">
      <w:numFmt w:val="bullet"/>
      <w:lvlText w:val="•"/>
      <w:lvlJc w:val="left"/>
      <w:pPr>
        <w:ind w:left="6431" w:hanging="360"/>
      </w:pPr>
      <w:rPr>
        <w:rFonts w:hint="default"/>
        <w:lang w:val="bg-BG" w:eastAsia="en-US" w:bidi="ar-SA"/>
      </w:rPr>
    </w:lvl>
    <w:lvl w:ilvl="7" w:tplc="2DE86932">
      <w:numFmt w:val="bullet"/>
      <w:lvlText w:val="•"/>
      <w:lvlJc w:val="left"/>
      <w:pPr>
        <w:ind w:left="7385" w:hanging="360"/>
      </w:pPr>
      <w:rPr>
        <w:rFonts w:hint="default"/>
        <w:lang w:val="bg-BG" w:eastAsia="en-US" w:bidi="ar-SA"/>
      </w:rPr>
    </w:lvl>
    <w:lvl w:ilvl="8" w:tplc="0C627A02">
      <w:numFmt w:val="bullet"/>
      <w:lvlText w:val="•"/>
      <w:lvlJc w:val="left"/>
      <w:pPr>
        <w:ind w:left="8339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0C3A3993"/>
    <w:multiLevelType w:val="hybridMultilevel"/>
    <w:tmpl w:val="DAE04FE8"/>
    <w:lvl w:ilvl="0" w:tplc="DE9E1512">
      <w:start w:val="1"/>
      <w:numFmt w:val="decimal"/>
      <w:lvlText w:val="(%1)"/>
      <w:lvlJc w:val="left"/>
      <w:pPr>
        <w:ind w:left="116" w:hanging="708"/>
      </w:pPr>
      <w:rPr>
        <w:rFonts w:ascii="Cambria" w:eastAsia="Cambria" w:hAnsi="Cambria" w:cs="Cambria" w:hint="default"/>
        <w:w w:val="88"/>
        <w:sz w:val="24"/>
        <w:szCs w:val="24"/>
        <w:lang w:val="bg-BG" w:eastAsia="en-US" w:bidi="ar-SA"/>
      </w:rPr>
    </w:lvl>
    <w:lvl w:ilvl="1" w:tplc="C338E756">
      <w:numFmt w:val="bullet"/>
      <w:lvlText w:val="-"/>
      <w:lvlJc w:val="left"/>
      <w:pPr>
        <w:ind w:left="836" w:hanging="348"/>
      </w:pPr>
      <w:rPr>
        <w:rFonts w:ascii="Cambria" w:eastAsia="Cambria" w:hAnsi="Cambria" w:cs="Cambria" w:hint="default"/>
        <w:w w:val="100"/>
        <w:sz w:val="24"/>
        <w:szCs w:val="24"/>
        <w:lang w:val="bg-BG" w:eastAsia="en-US" w:bidi="ar-SA"/>
      </w:rPr>
    </w:lvl>
    <w:lvl w:ilvl="2" w:tplc="6DDAA7F2">
      <w:numFmt w:val="bullet"/>
      <w:lvlText w:val="•"/>
      <w:lvlJc w:val="left"/>
      <w:pPr>
        <w:ind w:left="1834" w:hanging="348"/>
      </w:pPr>
      <w:rPr>
        <w:rFonts w:hint="default"/>
        <w:lang w:val="bg-BG" w:eastAsia="en-US" w:bidi="ar-SA"/>
      </w:rPr>
    </w:lvl>
    <w:lvl w:ilvl="3" w:tplc="600C0C36">
      <w:numFmt w:val="bullet"/>
      <w:lvlText w:val="•"/>
      <w:lvlJc w:val="left"/>
      <w:pPr>
        <w:ind w:left="2828" w:hanging="348"/>
      </w:pPr>
      <w:rPr>
        <w:rFonts w:hint="default"/>
        <w:lang w:val="bg-BG" w:eastAsia="en-US" w:bidi="ar-SA"/>
      </w:rPr>
    </w:lvl>
    <w:lvl w:ilvl="4" w:tplc="F0E88D88">
      <w:numFmt w:val="bullet"/>
      <w:lvlText w:val="•"/>
      <w:lvlJc w:val="left"/>
      <w:pPr>
        <w:ind w:left="3822" w:hanging="348"/>
      </w:pPr>
      <w:rPr>
        <w:rFonts w:hint="default"/>
        <w:lang w:val="bg-BG" w:eastAsia="en-US" w:bidi="ar-SA"/>
      </w:rPr>
    </w:lvl>
    <w:lvl w:ilvl="5" w:tplc="0922B87C">
      <w:numFmt w:val="bullet"/>
      <w:lvlText w:val="•"/>
      <w:lvlJc w:val="left"/>
      <w:pPr>
        <w:ind w:left="4816" w:hanging="348"/>
      </w:pPr>
      <w:rPr>
        <w:rFonts w:hint="default"/>
        <w:lang w:val="bg-BG" w:eastAsia="en-US" w:bidi="ar-SA"/>
      </w:rPr>
    </w:lvl>
    <w:lvl w:ilvl="6" w:tplc="F1109D50">
      <w:numFmt w:val="bullet"/>
      <w:lvlText w:val="•"/>
      <w:lvlJc w:val="left"/>
      <w:pPr>
        <w:ind w:left="5810" w:hanging="348"/>
      </w:pPr>
      <w:rPr>
        <w:rFonts w:hint="default"/>
        <w:lang w:val="bg-BG" w:eastAsia="en-US" w:bidi="ar-SA"/>
      </w:rPr>
    </w:lvl>
    <w:lvl w:ilvl="7" w:tplc="6D8025D4">
      <w:numFmt w:val="bullet"/>
      <w:lvlText w:val="•"/>
      <w:lvlJc w:val="left"/>
      <w:pPr>
        <w:ind w:left="6804" w:hanging="348"/>
      </w:pPr>
      <w:rPr>
        <w:rFonts w:hint="default"/>
        <w:lang w:val="bg-BG" w:eastAsia="en-US" w:bidi="ar-SA"/>
      </w:rPr>
    </w:lvl>
    <w:lvl w:ilvl="8" w:tplc="961E6456">
      <w:numFmt w:val="bullet"/>
      <w:lvlText w:val="•"/>
      <w:lvlJc w:val="left"/>
      <w:pPr>
        <w:ind w:left="7798" w:hanging="348"/>
      </w:pPr>
      <w:rPr>
        <w:rFonts w:hint="default"/>
        <w:lang w:val="bg-BG" w:eastAsia="en-US" w:bidi="ar-SA"/>
      </w:rPr>
    </w:lvl>
  </w:abstractNum>
  <w:abstractNum w:abstractNumId="3" w15:restartNumberingAfterBreak="0">
    <w:nsid w:val="132D609B"/>
    <w:multiLevelType w:val="hybridMultilevel"/>
    <w:tmpl w:val="ECE83AEE"/>
    <w:lvl w:ilvl="0" w:tplc="D3CAAAB4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76AC1"/>
    <w:multiLevelType w:val="hybridMultilevel"/>
    <w:tmpl w:val="655CEC8C"/>
    <w:lvl w:ilvl="0" w:tplc="3A6481B8">
      <w:numFmt w:val="bullet"/>
      <w:lvlText w:val=""/>
      <w:lvlJc w:val="left"/>
      <w:pPr>
        <w:ind w:left="476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0756C9D4">
      <w:numFmt w:val="bullet"/>
      <w:lvlText w:val="•"/>
      <w:lvlJc w:val="left"/>
      <w:pPr>
        <w:ind w:left="1410" w:hanging="360"/>
      </w:pPr>
      <w:rPr>
        <w:rFonts w:hint="default"/>
        <w:lang w:val="bg-BG" w:eastAsia="en-US" w:bidi="ar-SA"/>
      </w:rPr>
    </w:lvl>
    <w:lvl w:ilvl="2" w:tplc="7DB2826A">
      <w:numFmt w:val="bullet"/>
      <w:lvlText w:val="•"/>
      <w:lvlJc w:val="left"/>
      <w:pPr>
        <w:ind w:left="2341" w:hanging="360"/>
      </w:pPr>
      <w:rPr>
        <w:rFonts w:hint="default"/>
        <w:lang w:val="bg-BG" w:eastAsia="en-US" w:bidi="ar-SA"/>
      </w:rPr>
    </w:lvl>
    <w:lvl w:ilvl="3" w:tplc="8162208E">
      <w:numFmt w:val="bullet"/>
      <w:lvlText w:val="•"/>
      <w:lvlJc w:val="left"/>
      <w:pPr>
        <w:ind w:left="3271" w:hanging="360"/>
      </w:pPr>
      <w:rPr>
        <w:rFonts w:hint="default"/>
        <w:lang w:val="bg-BG" w:eastAsia="en-US" w:bidi="ar-SA"/>
      </w:rPr>
    </w:lvl>
    <w:lvl w:ilvl="4" w:tplc="4B26706E">
      <w:numFmt w:val="bullet"/>
      <w:lvlText w:val="•"/>
      <w:lvlJc w:val="left"/>
      <w:pPr>
        <w:ind w:left="4202" w:hanging="360"/>
      </w:pPr>
      <w:rPr>
        <w:rFonts w:hint="default"/>
        <w:lang w:val="bg-BG" w:eastAsia="en-US" w:bidi="ar-SA"/>
      </w:rPr>
    </w:lvl>
    <w:lvl w:ilvl="5" w:tplc="9CE81566">
      <w:numFmt w:val="bullet"/>
      <w:lvlText w:val="•"/>
      <w:lvlJc w:val="left"/>
      <w:pPr>
        <w:ind w:left="5133" w:hanging="360"/>
      </w:pPr>
      <w:rPr>
        <w:rFonts w:hint="default"/>
        <w:lang w:val="bg-BG" w:eastAsia="en-US" w:bidi="ar-SA"/>
      </w:rPr>
    </w:lvl>
    <w:lvl w:ilvl="6" w:tplc="703ACA6C">
      <w:numFmt w:val="bullet"/>
      <w:lvlText w:val="•"/>
      <w:lvlJc w:val="left"/>
      <w:pPr>
        <w:ind w:left="6063" w:hanging="360"/>
      </w:pPr>
      <w:rPr>
        <w:rFonts w:hint="default"/>
        <w:lang w:val="bg-BG" w:eastAsia="en-US" w:bidi="ar-SA"/>
      </w:rPr>
    </w:lvl>
    <w:lvl w:ilvl="7" w:tplc="42C4A6DA">
      <w:numFmt w:val="bullet"/>
      <w:lvlText w:val="•"/>
      <w:lvlJc w:val="left"/>
      <w:pPr>
        <w:ind w:left="6994" w:hanging="360"/>
      </w:pPr>
      <w:rPr>
        <w:rFonts w:hint="default"/>
        <w:lang w:val="bg-BG" w:eastAsia="en-US" w:bidi="ar-SA"/>
      </w:rPr>
    </w:lvl>
    <w:lvl w:ilvl="8" w:tplc="659EE084">
      <w:numFmt w:val="bullet"/>
      <w:lvlText w:val="•"/>
      <w:lvlJc w:val="left"/>
      <w:pPr>
        <w:ind w:left="792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1BB63B27"/>
    <w:multiLevelType w:val="hybridMultilevel"/>
    <w:tmpl w:val="500C32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927D1"/>
    <w:multiLevelType w:val="hybridMultilevel"/>
    <w:tmpl w:val="F73C6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81419"/>
    <w:multiLevelType w:val="hybridMultilevel"/>
    <w:tmpl w:val="5AA256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C0F72"/>
    <w:multiLevelType w:val="hybridMultilevel"/>
    <w:tmpl w:val="3946A610"/>
    <w:lvl w:ilvl="0" w:tplc="2FEE3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62E16"/>
    <w:multiLevelType w:val="hybridMultilevel"/>
    <w:tmpl w:val="4B1618AE"/>
    <w:lvl w:ilvl="0" w:tplc="A85E88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D3F69"/>
    <w:multiLevelType w:val="hybridMultilevel"/>
    <w:tmpl w:val="A300B72E"/>
    <w:lvl w:ilvl="0" w:tplc="F836C8F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6075C"/>
    <w:multiLevelType w:val="hybridMultilevel"/>
    <w:tmpl w:val="B57E12E4"/>
    <w:lvl w:ilvl="0" w:tplc="0402000F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63478"/>
    <w:multiLevelType w:val="hybridMultilevel"/>
    <w:tmpl w:val="10525FC0"/>
    <w:lvl w:ilvl="0" w:tplc="BCB61ABE">
      <w:start w:val="1"/>
      <w:numFmt w:val="decimal"/>
      <w:lvlText w:val="(%1)"/>
      <w:lvlJc w:val="left"/>
      <w:pPr>
        <w:ind w:left="765" w:hanging="339"/>
        <w:jc w:val="right"/>
      </w:pPr>
      <w:rPr>
        <w:rFonts w:hint="default"/>
        <w:b w:val="0"/>
        <w:bCs/>
        <w:spacing w:val="-1"/>
        <w:w w:val="100"/>
        <w:lang w:val="bg-BG" w:eastAsia="en-US" w:bidi="ar-SA"/>
      </w:rPr>
    </w:lvl>
    <w:lvl w:ilvl="1" w:tplc="61D21E94">
      <w:start w:val="1"/>
      <w:numFmt w:val="decimal"/>
      <w:lvlText w:val="%2."/>
      <w:lvlJc w:val="left"/>
      <w:pPr>
        <w:ind w:left="824" w:hanging="348"/>
        <w:jc w:val="right"/>
      </w:pPr>
      <w:rPr>
        <w:rFonts w:ascii="Cambria" w:eastAsia="Cambria" w:hAnsi="Cambria" w:cs="Cambria" w:hint="default"/>
        <w:w w:val="98"/>
        <w:sz w:val="24"/>
        <w:szCs w:val="24"/>
        <w:lang w:val="bg-BG" w:eastAsia="en-US" w:bidi="ar-SA"/>
      </w:rPr>
    </w:lvl>
    <w:lvl w:ilvl="2" w:tplc="6A500E48">
      <w:numFmt w:val="bullet"/>
      <w:lvlText w:val="•"/>
      <w:lvlJc w:val="left"/>
      <w:pPr>
        <w:ind w:left="1816" w:hanging="348"/>
      </w:pPr>
      <w:rPr>
        <w:rFonts w:hint="default"/>
        <w:lang w:val="bg-BG" w:eastAsia="en-US" w:bidi="ar-SA"/>
      </w:rPr>
    </w:lvl>
    <w:lvl w:ilvl="3" w:tplc="23A6FDF6">
      <w:numFmt w:val="bullet"/>
      <w:lvlText w:val="•"/>
      <w:lvlJc w:val="left"/>
      <w:pPr>
        <w:ind w:left="2812" w:hanging="348"/>
      </w:pPr>
      <w:rPr>
        <w:rFonts w:hint="default"/>
        <w:lang w:val="bg-BG" w:eastAsia="en-US" w:bidi="ar-SA"/>
      </w:rPr>
    </w:lvl>
    <w:lvl w:ilvl="4" w:tplc="7292EC2A">
      <w:numFmt w:val="bullet"/>
      <w:lvlText w:val="•"/>
      <w:lvlJc w:val="left"/>
      <w:pPr>
        <w:ind w:left="3808" w:hanging="348"/>
      </w:pPr>
      <w:rPr>
        <w:rFonts w:hint="default"/>
        <w:lang w:val="bg-BG" w:eastAsia="en-US" w:bidi="ar-SA"/>
      </w:rPr>
    </w:lvl>
    <w:lvl w:ilvl="5" w:tplc="AD5626D2">
      <w:numFmt w:val="bullet"/>
      <w:lvlText w:val="•"/>
      <w:lvlJc w:val="left"/>
      <w:pPr>
        <w:ind w:left="4805" w:hanging="348"/>
      </w:pPr>
      <w:rPr>
        <w:rFonts w:hint="default"/>
        <w:lang w:val="bg-BG" w:eastAsia="en-US" w:bidi="ar-SA"/>
      </w:rPr>
    </w:lvl>
    <w:lvl w:ilvl="6" w:tplc="988CB348">
      <w:numFmt w:val="bullet"/>
      <w:lvlText w:val="•"/>
      <w:lvlJc w:val="left"/>
      <w:pPr>
        <w:ind w:left="5801" w:hanging="348"/>
      </w:pPr>
      <w:rPr>
        <w:rFonts w:hint="default"/>
        <w:lang w:val="bg-BG" w:eastAsia="en-US" w:bidi="ar-SA"/>
      </w:rPr>
    </w:lvl>
    <w:lvl w:ilvl="7" w:tplc="8060521C">
      <w:numFmt w:val="bullet"/>
      <w:lvlText w:val="•"/>
      <w:lvlJc w:val="left"/>
      <w:pPr>
        <w:ind w:left="6797" w:hanging="348"/>
      </w:pPr>
      <w:rPr>
        <w:rFonts w:hint="default"/>
        <w:lang w:val="bg-BG" w:eastAsia="en-US" w:bidi="ar-SA"/>
      </w:rPr>
    </w:lvl>
    <w:lvl w:ilvl="8" w:tplc="86702112">
      <w:numFmt w:val="bullet"/>
      <w:lvlText w:val="•"/>
      <w:lvlJc w:val="left"/>
      <w:pPr>
        <w:ind w:left="7793" w:hanging="348"/>
      </w:pPr>
      <w:rPr>
        <w:rFonts w:hint="default"/>
        <w:lang w:val="bg-BG" w:eastAsia="en-US" w:bidi="ar-SA"/>
      </w:rPr>
    </w:lvl>
  </w:abstractNum>
  <w:abstractNum w:abstractNumId="13" w15:restartNumberingAfterBreak="0">
    <w:nsid w:val="4A5E3BBA"/>
    <w:multiLevelType w:val="hybridMultilevel"/>
    <w:tmpl w:val="234C8922"/>
    <w:lvl w:ilvl="0" w:tplc="A85E88A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C0A5A09"/>
    <w:multiLevelType w:val="hybridMultilevel"/>
    <w:tmpl w:val="1B04DFC8"/>
    <w:lvl w:ilvl="0" w:tplc="78CA79DA">
      <w:numFmt w:val="bullet"/>
      <w:lvlText w:val="-"/>
      <w:lvlJc w:val="left"/>
      <w:pPr>
        <w:ind w:left="1080" w:hanging="360"/>
      </w:pPr>
      <w:rPr>
        <w:rFonts w:ascii="Book Antiqua" w:eastAsia="Cambria" w:hAnsi="Book Antiqua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3B6EB2"/>
    <w:multiLevelType w:val="multilevel"/>
    <w:tmpl w:val="FC8E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2E4700"/>
    <w:multiLevelType w:val="hybridMultilevel"/>
    <w:tmpl w:val="D2B61B7C"/>
    <w:lvl w:ilvl="0" w:tplc="83609B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77C37"/>
    <w:multiLevelType w:val="hybridMultilevel"/>
    <w:tmpl w:val="5E4E6D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6216C"/>
    <w:multiLevelType w:val="hybridMultilevel"/>
    <w:tmpl w:val="5E4AC7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7763B"/>
    <w:multiLevelType w:val="hybridMultilevel"/>
    <w:tmpl w:val="273EF6D0"/>
    <w:lvl w:ilvl="0" w:tplc="A85E8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230C3"/>
    <w:multiLevelType w:val="hybridMultilevel"/>
    <w:tmpl w:val="C95E92F8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125E5E"/>
    <w:multiLevelType w:val="hybridMultilevel"/>
    <w:tmpl w:val="52C6F944"/>
    <w:lvl w:ilvl="0" w:tplc="F836C8F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0240F"/>
    <w:multiLevelType w:val="hybridMultilevel"/>
    <w:tmpl w:val="57803AE8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D030548C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6BC4FA3"/>
    <w:multiLevelType w:val="hybridMultilevel"/>
    <w:tmpl w:val="BAA2664E"/>
    <w:lvl w:ilvl="0" w:tplc="485C4D9A">
      <w:start w:val="1"/>
      <w:numFmt w:val="decimal"/>
      <w:lvlText w:val="(%1)"/>
      <w:lvlJc w:val="left"/>
      <w:pPr>
        <w:ind w:left="360" w:hanging="360"/>
      </w:pPr>
      <w:rPr>
        <w:rFonts w:ascii="Book Antiqua" w:eastAsiaTheme="minorHAnsi" w:hAnsi="Book Antiqua" w:cstheme="minorBidi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C527AC"/>
    <w:multiLevelType w:val="hybridMultilevel"/>
    <w:tmpl w:val="5E1E2F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15F63"/>
    <w:multiLevelType w:val="hybridMultilevel"/>
    <w:tmpl w:val="28E41D5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BC6EC6"/>
    <w:multiLevelType w:val="hybridMultilevel"/>
    <w:tmpl w:val="E56601DE"/>
    <w:lvl w:ilvl="0" w:tplc="F5766CF6">
      <w:start w:val="1"/>
      <w:numFmt w:val="decimal"/>
      <w:lvlText w:val="(%1)"/>
      <w:lvlJc w:val="left"/>
      <w:pPr>
        <w:ind w:left="829" w:hanging="5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51243D4">
      <w:numFmt w:val="bullet"/>
      <w:lvlText w:val="•"/>
      <w:lvlJc w:val="left"/>
      <w:pPr>
        <w:ind w:left="1702" w:hanging="572"/>
      </w:pPr>
      <w:rPr>
        <w:rFonts w:hint="default"/>
        <w:lang w:val="bg-BG" w:eastAsia="en-US" w:bidi="ar-SA"/>
      </w:rPr>
    </w:lvl>
    <w:lvl w:ilvl="2" w:tplc="77F8CDAA">
      <w:numFmt w:val="bullet"/>
      <w:lvlText w:val="•"/>
      <w:lvlJc w:val="left"/>
      <w:pPr>
        <w:ind w:left="2584" w:hanging="572"/>
      </w:pPr>
      <w:rPr>
        <w:rFonts w:hint="default"/>
        <w:lang w:val="bg-BG" w:eastAsia="en-US" w:bidi="ar-SA"/>
      </w:rPr>
    </w:lvl>
    <w:lvl w:ilvl="3" w:tplc="B16CFDFA">
      <w:numFmt w:val="bullet"/>
      <w:lvlText w:val="•"/>
      <w:lvlJc w:val="left"/>
      <w:pPr>
        <w:ind w:left="3466" w:hanging="572"/>
      </w:pPr>
      <w:rPr>
        <w:rFonts w:hint="default"/>
        <w:lang w:val="bg-BG" w:eastAsia="en-US" w:bidi="ar-SA"/>
      </w:rPr>
    </w:lvl>
    <w:lvl w:ilvl="4" w:tplc="E3A485F0">
      <w:numFmt w:val="bullet"/>
      <w:lvlText w:val="•"/>
      <w:lvlJc w:val="left"/>
      <w:pPr>
        <w:ind w:left="4348" w:hanging="572"/>
      </w:pPr>
      <w:rPr>
        <w:rFonts w:hint="default"/>
        <w:lang w:val="bg-BG" w:eastAsia="en-US" w:bidi="ar-SA"/>
      </w:rPr>
    </w:lvl>
    <w:lvl w:ilvl="5" w:tplc="D2F48496">
      <w:numFmt w:val="bullet"/>
      <w:lvlText w:val="•"/>
      <w:lvlJc w:val="left"/>
      <w:pPr>
        <w:ind w:left="5230" w:hanging="572"/>
      </w:pPr>
      <w:rPr>
        <w:rFonts w:hint="default"/>
        <w:lang w:val="bg-BG" w:eastAsia="en-US" w:bidi="ar-SA"/>
      </w:rPr>
    </w:lvl>
    <w:lvl w:ilvl="6" w:tplc="D61ED7E4">
      <w:numFmt w:val="bullet"/>
      <w:lvlText w:val="•"/>
      <w:lvlJc w:val="left"/>
      <w:pPr>
        <w:ind w:left="6112" w:hanging="572"/>
      </w:pPr>
      <w:rPr>
        <w:rFonts w:hint="default"/>
        <w:lang w:val="bg-BG" w:eastAsia="en-US" w:bidi="ar-SA"/>
      </w:rPr>
    </w:lvl>
    <w:lvl w:ilvl="7" w:tplc="DC80C876">
      <w:numFmt w:val="bullet"/>
      <w:lvlText w:val="•"/>
      <w:lvlJc w:val="left"/>
      <w:pPr>
        <w:ind w:left="6994" w:hanging="572"/>
      </w:pPr>
      <w:rPr>
        <w:rFonts w:hint="default"/>
        <w:lang w:val="bg-BG" w:eastAsia="en-US" w:bidi="ar-SA"/>
      </w:rPr>
    </w:lvl>
    <w:lvl w:ilvl="8" w:tplc="F7806C0C">
      <w:numFmt w:val="bullet"/>
      <w:lvlText w:val="•"/>
      <w:lvlJc w:val="left"/>
      <w:pPr>
        <w:ind w:left="7876" w:hanging="572"/>
      </w:pPr>
      <w:rPr>
        <w:rFonts w:hint="default"/>
        <w:lang w:val="bg-BG" w:eastAsia="en-US" w:bidi="ar-SA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8"/>
  </w:num>
  <w:num w:numId="5">
    <w:abstractNumId w:val="20"/>
  </w:num>
  <w:num w:numId="6">
    <w:abstractNumId w:val="6"/>
  </w:num>
  <w:num w:numId="7">
    <w:abstractNumId w:val="22"/>
  </w:num>
  <w:num w:numId="8">
    <w:abstractNumId w:val="0"/>
  </w:num>
  <w:num w:numId="9">
    <w:abstractNumId w:val="21"/>
  </w:num>
  <w:num w:numId="10">
    <w:abstractNumId w:val="18"/>
  </w:num>
  <w:num w:numId="11">
    <w:abstractNumId w:val="10"/>
  </w:num>
  <w:num w:numId="12">
    <w:abstractNumId w:val="17"/>
  </w:num>
  <w:num w:numId="13">
    <w:abstractNumId w:val="7"/>
  </w:num>
  <w:num w:numId="14">
    <w:abstractNumId w:val="11"/>
  </w:num>
  <w:num w:numId="15">
    <w:abstractNumId w:val="2"/>
  </w:num>
  <w:num w:numId="16">
    <w:abstractNumId w:val="26"/>
  </w:num>
  <w:num w:numId="17">
    <w:abstractNumId w:val="4"/>
  </w:num>
  <w:num w:numId="18">
    <w:abstractNumId w:val="12"/>
  </w:num>
  <w:num w:numId="19">
    <w:abstractNumId w:val="1"/>
  </w:num>
  <w:num w:numId="20">
    <w:abstractNumId w:val="9"/>
  </w:num>
  <w:num w:numId="21">
    <w:abstractNumId w:val="13"/>
  </w:num>
  <w:num w:numId="22">
    <w:abstractNumId w:val="19"/>
  </w:num>
  <w:num w:numId="23">
    <w:abstractNumId w:val="9"/>
  </w:num>
  <w:num w:numId="24">
    <w:abstractNumId w:val="13"/>
  </w:num>
  <w:num w:numId="25">
    <w:abstractNumId w:val="19"/>
  </w:num>
  <w:num w:numId="26">
    <w:abstractNumId w:val="23"/>
  </w:num>
  <w:num w:numId="27">
    <w:abstractNumId w:val="24"/>
  </w:num>
  <w:num w:numId="28">
    <w:abstractNumId w:val="5"/>
  </w:num>
  <w:num w:numId="29">
    <w:abstractNumId w:val="1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E61"/>
    <w:rsid w:val="00010598"/>
    <w:rsid w:val="00012295"/>
    <w:rsid w:val="000143D2"/>
    <w:rsid w:val="00033DF7"/>
    <w:rsid w:val="00072077"/>
    <w:rsid w:val="000770BE"/>
    <w:rsid w:val="00081551"/>
    <w:rsid w:val="00084FED"/>
    <w:rsid w:val="000939C4"/>
    <w:rsid w:val="000A3B10"/>
    <w:rsid w:val="000A4FDE"/>
    <w:rsid w:val="000C62BA"/>
    <w:rsid w:val="000C7524"/>
    <w:rsid w:val="000D2445"/>
    <w:rsid w:val="000D451F"/>
    <w:rsid w:val="000E5C77"/>
    <w:rsid w:val="000F50AE"/>
    <w:rsid w:val="000F73F5"/>
    <w:rsid w:val="001003DA"/>
    <w:rsid w:val="00106536"/>
    <w:rsid w:val="0012213C"/>
    <w:rsid w:val="001337D6"/>
    <w:rsid w:val="00133FB8"/>
    <w:rsid w:val="00134583"/>
    <w:rsid w:val="00135FEC"/>
    <w:rsid w:val="00137DB1"/>
    <w:rsid w:val="001424DE"/>
    <w:rsid w:val="00157E6C"/>
    <w:rsid w:val="00173380"/>
    <w:rsid w:val="0018328D"/>
    <w:rsid w:val="001A1131"/>
    <w:rsid w:val="001C1964"/>
    <w:rsid w:val="001C23E4"/>
    <w:rsid w:val="001C46EE"/>
    <w:rsid w:val="001D22B8"/>
    <w:rsid w:val="001D701B"/>
    <w:rsid w:val="001E4BBE"/>
    <w:rsid w:val="001E5BAB"/>
    <w:rsid w:val="001F3B66"/>
    <w:rsid w:val="002027D9"/>
    <w:rsid w:val="002114BE"/>
    <w:rsid w:val="00216CF6"/>
    <w:rsid w:val="00230B4A"/>
    <w:rsid w:val="00231916"/>
    <w:rsid w:val="0023600E"/>
    <w:rsid w:val="002722BE"/>
    <w:rsid w:val="002768AD"/>
    <w:rsid w:val="00280BFF"/>
    <w:rsid w:val="0028146C"/>
    <w:rsid w:val="00285AE3"/>
    <w:rsid w:val="002917DB"/>
    <w:rsid w:val="002A2692"/>
    <w:rsid w:val="002A560E"/>
    <w:rsid w:val="002B04DC"/>
    <w:rsid w:val="002D1CC9"/>
    <w:rsid w:val="002D5426"/>
    <w:rsid w:val="002E6FD0"/>
    <w:rsid w:val="002E7712"/>
    <w:rsid w:val="002F4D47"/>
    <w:rsid w:val="0030152E"/>
    <w:rsid w:val="003045CD"/>
    <w:rsid w:val="003057DA"/>
    <w:rsid w:val="00311A00"/>
    <w:rsid w:val="00313DE9"/>
    <w:rsid w:val="003228CE"/>
    <w:rsid w:val="00330B8A"/>
    <w:rsid w:val="00337358"/>
    <w:rsid w:val="00355A8B"/>
    <w:rsid w:val="00357EDB"/>
    <w:rsid w:val="003677AD"/>
    <w:rsid w:val="00370BA3"/>
    <w:rsid w:val="00376352"/>
    <w:rsid w:val="00380E3D"/>
    <w:rsid w:val="00384C1A"/>
    <w:rsid w:val="00390FDC"/>
    <w:rsid w:val="0039282C"/>
    <w:rsid w:val="00392EB0"/>
    <w:rsid w:val="00394074"/>
    <w:rsid w:val="00394AFD"/>
    <w:rsid w:val="003A1810"/>
    <w:rsid w:val="003B0967"/>
    <w:rsid w:val="003C219E"/>
    <w:rsid w:val="003D16D3"/>
    <w:rsid w:val="003E15C0"/>
    <w:rsid w:val="003E27C4"/>
    <w:rsid w:val="003E5E78"/>
    <w:rsid w:val="003E7B5F"/>
    <w:rsid w:val="004112ED"/>
    <w:rsid w:val="00413345"/>
    <w:rsid w:val="00421631"/>
    <w:rsid w:val="004276D0"/>
    <w:rsid w:val="004405D2"/>
    <w:rsid w:val="00452FD1"/>
    <w:rsid w:val="00464445"/>
    <w:rsid w:val="00465095"/>
    <w:rsid w:val="004651EF"/>
    <w:rsid w:val="00465418"/>
    <w:rsid w:val="004758CF"/>
    <w:rsid w:val="00490196"/>
    <w:rsid w:val="00497FE4"/>
    <w:rsid w:val="004A0452"/>
    <w:rsid w:val="004B51FA"/>
    <w:rsid w:val="004D709E"/>
    <w:rsid w:val="004E67D7"/>
    <w:rsid w:val="004F6A7B"/>
    <w:rsid w:val="00504446"/>
    <w:rsid w:val="00506D19"/>
    <w:rsid w:val="005104EB"/>
    <w:rsid w:val="00513655"/>
    <w:rsid w:val="005359DE"/>
    <w:rsid w:val="00550AB2"/>
    <w:rsid w:val="00551480"/>
    <w:rsid w:val="005522E5"/>
    <w:rsid w:val="0055266C"/>
    <w:rsid w:val="00555C3D"/>
    <w:rsid w:val="00565782"/>
    <w:rsid w:val="005709A3"/>
    <w:rsid w:val="00587C23"/>
    <w:rsid w:val="00590146"/>
    <w:rsid w:val="005A41C4"/>
    <w:rsid w:val="005B2F0F"/>
    <w:rsid w:val="005B2FFE"/>
    <w:rsid w:val="005B63FF"/>
    <w:rsid w:val="005C342D"/>
    <w:rsid w:val="005C40BE"/>
    <w:rsid w:val="005C5047"/>
    <w:rsid w:val="005D006D"/>
    <w:rsid w:val="005D017D"/>
    <w:rsid w:val="005D0FE7"/>
    <w:rsid w:val="005D2EDE"/>
    <w:rsid w:val="005D2FDE"/>
    <w:rsid w:val="005D7B80"/>
    <w:rsid w:val="005F0021"/>
    <w:rsid w:val="00600DF7"/>
    <w:rsid w:val="00606A77"/>
    <w:rsid w:val="006140A8"/>
    <w:rsid w:val="00614AAD"/>
    <w:rsid w:val="00615473"/>
    <w:rsid w:val="006163BF"/>
    <w:rsid w:val="00617386"/>
    <w:rsid w:val="0062435D"/>
    <w:rsid w:val="00627B15"/>
    <w:rsid w:val="00644313"/>
    <w:rsid w:val="00651A48"/>
    <w:rsid w:val="00653E3F"/>
    <w:rsid w:val="006802B5"/>
    <w:rsid w:val="00684AAE"/>
    <w:rsid w:val="006B388F"/>
    <w:rsid w:val="006C0170"/>
    <w:rsid w:val="006C3378"/>
    <w:rsid w:val="006C7B56"/>
    <w:rsid w:val="006D06F6"/>
    <w:rsid w:val="006D18EE"/>
    <w:rsid w:val="006D20E1"/>
    <w:rsid w:val="006E0CCC"/>
    <w:rsid w:val="006E2745"/>
    <w:rsid w:val="006E6DF7"/>
    <w:rsid w:val="006F131C"/>
    <w:rsid w:val="0070018E"/>
    <w:rsid w:val="007127FB"/>
    <w:rsid w:val="007134C1"/>
    <w:rsid w:val="00717B74"/>
    <w:rsid w:val="007412A6"/>
    <w:rsid w:val="0074237C"/>
    <w:rsid w:val="00746EE7"/>
    <w:rsid w:val="0076070C"/>
    <w:rsid w:val="007620BD"/>
    <w:rsid w:val="00764941"/>
    <w:rsid w:val="00767306"/>
    <w:rsid w:val="00772F22"/>
    <w:rsid w:val="00775D31"/>
    <w:rsid w:val="00777E4D"/>
    <w:rsid w:val="00782BEE"/>
    <w:rsid w:val="00782E7E"/>
    <w:rsid w:val="007858AA"/>
    <w:rsid w:val="00785D76"/>
    <w:rsid w:val="00786E1D"/>
    <w:rsid w:val="007941AC"/>
    <w:rsid w:val="0079502D"/>
    <w:rsid w:val="00797BB9"/>
    <w:rsid w:val="007A552A"/>
    <w:rsid w:val="007B0D15"/>
    <w:rsid w:val="007B7E7A"/>
    <w:rsid w:val="007C34C5"/>
    <w:rsid w:val="007C63C9"/>
    <w:rsid w:val="007D3D85"/>
    <w:rsid w:val="007E2531"/>
    <w:rsid w:val="007E2A9C"/>
    <w:rsid w:val="007E776B"/>
    <w:rsid w:val="007F39A8"/>
    <w:rsid w:val="00802C91"/>
    <w:rsid w:val="008140FC"/>
    <w:rsid w:val="008156A1"/>
    <w:rsid w:val="00817920"/>
    <w:rsid w:val="0083108F"/>
    <w:rsid w:val="008371C8"/>
    <w:rsid w:val="00844D2D"/>
    <w:rsid w:val="00845851"/>
    <w:rsid w:val="00847FE4"/>
    <w:rsid w:val="0085149E"/>
    <w:rsid w:val="008621BF"/>
    <w:rsid w:val="0086479E"/>
    <w:rsid w:val="008647E1"/>
    <w:rsid w:val="0088028D"/>
    <w:rsid w:val="0089059A"/>
    <w:rsid w:val="00892E7A"/>
    <w:rsid w:val="00893C33"/>
    <w:rsid w:val="008A7386"/>
    <w:rsid w:val="008A77CB"/>
    <w:rsid w:val="008B0581"/>
    <w:rsid w:val="008B7DD6"/>
    <w:rsid w:val="008C49B7"/>
    <w:rsid w:val="008C7042"/>
    <w:rsid w:val="008E29BF"/>
    <w:rsid w:val="008E35EB"/>
    <w:rsid w:val="008F0EDE"/>
    <w:rsid w:val="008F6A31"/>
    <w:rsid w:val="00900C60"/>
    <w:rsid w:val="00901628"/>
    <w:rsid w:val="009059DD"/>
    <w:rsid w:val="009124D7"/>
    <w:rsid w:val="00912F3C"/>
    <w:rsid w:val="00925600"/>
    <w:rsid w:val="00934910"/>
    <w:rsid w:val="009459B3"/>
    <w:rsid w:val="00953AF7"/>
    <w:rsid w:val="0095708A"/>
    <w:rsid w:val="009616D9"/>
    <w:rsid w:val="009637CD"/>
    <w:rsid w:val="00966933"/>
    <w:rsid w:val="00973A14"/>
    <w:rsid w:val="00976833"/>
    <w:rsid w:val="00980EA4"/>
    <w:rsid w:val="00987888"/>
    <w:rsid w:val="009B3728"/>
    <w:rsid w:val="009C38CB"/>
    <w:rsid w:val="009D4FD8"/>
    <w:rsid w:val="009E4EFD"/>
    <w:rsid w:val="009E6590"/>
    <w:rsid w:val="009E6AE6"/>
    <w:rsid w:val="00A01D59"/>
    <w:rsid w:val="00A01F67"/>
    <w:rsid w:val="00A05620"/>
    <w:rsid w:val="00A21DCA"/>
    <w:rsid w:val="00A252C3"/>
    <w:rsid w:val="00A31032"/>
    <w:rsid w:val="00A36CA8"/>
    <w:rsid w:val="00A379F7"/>
    <w:rsid w:val="00A449E1"/>
    <w:rsid w:val="00A47A38"/>
    <w:rsid w:val="00A5089E"/>
    <w:rsid w:val="00A52BF7"/>
    <w:rsid w:val="00AA1856"/>
    <w:rsid w:val="00AA4E6B"/>
    <w:rsid w:val="00AA6C5D"/>
    <w:rsid w:val="00AC1A0C"/>
    <w:rsid w:val="00AC3F37"/>
    <w:rsid w:val="00AD182B"/>
    <w:rsid w:val="00AD1F1F"/>
    <w:rsid w:val="00AD3B20"/>
    <w:rsid w:val="00AD65C6"/>
    <w:rsid w:val="00AE2A4A"/>
    <w:rsid w:val="00AE47EA"/>
    <w:rsid w:val="00AE53BE"/>
    <w:rsid w:val="00B007A3"/>
    <w:rsid w:val="00B0142F"/>
    <w:rsid w:val="00B029E9"/>
    <w:rsid w:val="00B0539C"/>
    <w:rsid w:val="00B06BD1"/>
    <w:rsid w:val="00B1280E"/>
    <w:rsid w:val="00B14DF4"/>
    <w:rsid w:val="00B217B5"/>
    <w:rsid w:val="00B23AEB"/>
    <w:rsid w:val="00B263C8"/>
    <w:rsid w:val="00B33D7C"/>
    <w:rsid w:val="00B40AF0"/>
    <w:rsid w:val="00B41063"/>
    <w:rsid w:val="00B47922"/>
    <w:rsid w:val="00B54482"/>
    <w:rsid w:val="00B558E3"/>
    <w:rsid w:val="00B627E8"/>
    <w:rsid w:val="00B7514A"/>
    <w:rsid w:val="00B76A74"/>
    <w:rsid w:val="00B90145"/>
    <w:rsid w:val="00BA1737"/>
    <w:rsid w:val="00BA1ABD"/>
    <w:rsid w:val="00BA5895"/>
    <w:rsid w:val="00BA597F"/>
    <w:rsid w:val="00BB6BFE"/>
    <w:rsid w:val="00BC13C4"/>
    <w:rsid w:val="00BC5F90"/>
    <w:rsid w:val="00BD3A39"/>
    <w:rsid w:val="00C00387"/>
    <w:rsid w:val="00C02ED8"/>
    <w:rsid w:val="00C05460"/>
    <w:rsid w:val="00C120E3"/>
    <w:rsid w:val="00C130B3"/>
    <w:rsid w:val="00C31637"/>
    <w:rsid w:val="00C436F2"/>
    <w:rsid w:val="00C5678F"/>
    <w:rsid w:val="00C60668"/>
    <w:rsid w:val="00C6093D"/>
    <w:rsid w:val="00C6636D"/>
    <w:rsid w:val="00C671FA"/>
    <w:rsid w:val="00C72293"/>
    <w:rsid w:val="00C72B1E"/>
    <w:rsid w:val="00C936E6"/>
    <w:rsid w:val="00C95278"/>
    <w:rsid w:val="00CA562B"/>
    <w:rsid w:val="00CA5700"/>
    <w:rsid w:val="00CB0D01"/>
    <w:rsid w:val="00CB430C"/>
    <w:rsid w:val="00CC5F3C"/>
    <w:rsid w:val="00CC6674"/>
    <w:rsid w:val="00CC7012"/>
    <w:rsid w:val="00CC7216"/>
    <w:rsid w:val="00CD4492"/>
    <w:rsid w:val="00CE6110"/>
    <w:rsid w:val="00D033BC"/>
    <w:rsid w:val="00D216DB"/>
    <w:rsid w:val="00D23FA2"/>
    <w:rsid w:val="00D36C99"/>
    <w:rsid w:val="00D42BBF"/>
    <w:rsid w:val="00D45660"/>
    <w:rsid w:val="00D50A33"/>
    <w:rsid w:val="00D51FF1"/>
    <w:rsid w:val="00D57A1D"/>
    <w:rsid w:val="00D710F1"/>
    <w:rsid w:val="00D72E52"/>
    <w:rsid w:val="00DA1CD7"/>
    <w:rsid w:val="00DA3A34"/>
    <w:rsid w:val="00DA6AF0"/>
    <w:rsid w:val="00DB4750"/>
    <w:rsid w:val="00DB57CA"/>
    <w:rsid w:val="00DB7C3A"/>
    <w:rsid w:val="00DC2783"/>
    <w:rsid w:val="00DC546E"/>
    <w:rsid w:val="00DC5A80"/>
    <w:rsid w:val="00DC6FDD"/>
    <w:rsid w:val="00DE3BAB"/>
    <w:rsid w:val="00DF49FA"/>
    <w:rsid w:val="00E0318C"/>
    <w:rsid w:val="00E06913"/>
    <w:rsid w:val="00E12C80"/>
    <w:rsid w:val="00E24D68"/>
    <w:rsid w:val="00E2523C"/>
    <w:rsid w:val="00E269D0"/>
    <w:rsid w:val="00E33C22"/>
    <w:rsid w:val="00E35491"/>
    <w:rsid w:val="00E378E7"/>
    <w:rsid w:val="00E42225"/>
    <w:rsid w:val="00E42978"/>
    <w:rsid w:val="00E46831"/>
    <w:rsid w:val="00E663E3"/>
    <w:rsid w:val="00E70C17"/>
    <w:rsid w:val="00E71AA0"/>
    <w:rsid w:val="00E77E8B"/>
    <w:rsid w:val="00E802F1"/>
    <w:rsid w:val="00E842A5"/>
    <w:rsid w:val="00E93FCE"/>
    <w:rsid w:val="00E94317"/>
    <w:rsid w:val="00E945A3"/>
    <w:rsid w:val="00E9558D"/>
    <w:rsid w:val="00EA307E"/>
    <w:rsid w:val="00EA4B18"/>
    <w:rsid w:val="00EA60E4"/>
    <w:rsid w:val="00EA6FC2"/>
    <w:rsid w:val="00EB3CCA"/>
    <w:rsid w:val="00EC44F6"/>
    <w:rsid w:val="00EC7E06"/>
    <w:rsid w:val="00ED11C4"/>
    <w:rsid w:val="00EE1690"/>
    <w:rsid w:val="00EE188F"/>
    <w:rsid w:val="00EE27A9"/>
    <w:rsid w:val="00EE68FB"/>
    <w:rsid w:val="00EE6CBC"/>
    <w:rsid w:val="00EF4A11"/>
    <w:rsid w:val="00F04610"/>
    <w:rsid w:val="00F271F4"/>
    <w:rsid w:val="00F42C6E"/>
    <w:rsid w:val="00F459BB"/>
    <w:rsid w:val="00F45D55"/>
    <w:rsid w:val="00F45E61"/>
    <w:rsid w:val="00F5334E"/>
    <w:rsid w:val="00F53B50"/>
    <w:rsid w:val="00F625A2"/>
    <w:rsid w:val="00F632D2"/>
    <w:rsid w:val="00F71738"/>
    <w:rsid w:val="00F74A2D"/>
    <w:rsid w:val="00F7541D"/>
    <w:rsid w:val="00F77B16"/>
    <w:rsid w:val="00F85301"/>
    <w:rsid w:val="00F90591"/>
    <w:rsid w:val="00F92D46"/>
    <w:rsid w:val="00FA386E"/>
    <w:rsid w:val="00FA3CE5"/>
    <w:rsid w:val="00FA5FB9"/>
    <w:rsid w:val="00FB073E"/>
    <w:rsid w:val="00FB701B"/>
    <w:rsid w:val="00FB77BE"/>
    <w:rsid w:val="00FB79CC"/>
    <w:rsid w:val="00FB7D26"/>
    <w:rsid w:val="00FC0CCE"/>
    <w:rsid w:val="00FC16EC"/>
    <w:rsid w:val="00FC5A9A"/>
    <w:rsid w:val="00FE2AE4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6BC5A46"/>
  <w15:docId w15:val="{7E2F877E-49E6-4564-A020-6618D57F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45E61"/>
    <w:rPr>
      <w:color w:val="4F89D2"/>
      <w:u w:val="single"/>
    </w:rPr>
  </w:style>
  <w:style w:type="character" w:styleId="Strong">
    <w:name w:val="Strong"/>
    <w:qFormat/>
    <w:rsid w:val="00F45E61"/>
    <w:rPr>
      <w:b/>
      <w:bCs/>
    </w:rPr>
  </w:style>
  <w:style w:type="paragraph" w:customStyle="1" w:styleId="a">
    <w:name w:val="Знак"/>
    <w:basedOn w:val="Normal"/>
    <w:rsid w:val="00892E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1003D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EA60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55A8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55A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B2FFE"/>
    <w:rPr>
      <w:sz w:val="24"/>
      <w:szCs w:val="24"/>
      <w:lang w:val="bg-BG" w:eastAsia="bg-BG" w:bidi="ar-SA"/>
    </w:rPr>
  </w:style>
  <w:style w:type="character" w:customStyle="1" w:styleId="FooterChar">
    <w:name w:val="Footer Char"/>
    <w:link w:val="Footer"/>
    <w:uiPriority w:val="99"/>
    <w:rsid w:val="00DC5A80"/>
    <w:rPr>
      <w:sz w:val="24"/>
      <w:szCs w:val="24"/>
    </w:rPr>
  </w:style>
  <w:style w:type="paragraph" w:styleId="Revision">
    <w:name w:val="Revision"/>
    <w:hidden/>
    <w:uiPriority w:val="99"/>
    <w:semiHidden/>
    <w:rsid w:val="0079502D"/>
    <w:rPr>
      <w:sz w:val="24"/>
      <w:szCs w:val="24"/>
    </w:rPr>
  </w:style>
  <w:style w:type="paragraph" w:styleId="CommentText">
    <w:name w:val="annotation text"/>
    <w:basedOn w:val="Normal"/>
    <w:link w:val="CommentTextChar"/>
    <w:rsid w:val="008621BF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rsid w:val="008621BF"/>
    <w:rPr>
      <w:lang w:val="en-US"/>
    </w:rPr>
  </w:style>
  <w:style w:type="character" w:styleId="CommentReference">
    <w:name w:val="annotation reference"/>
    <w:rsid w:val="008621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81551"/>
    <w:rPr>
      <w:b/>
      <w:bCs/>
      <w:lang w:val="bg-BG"/>
    </w:rPr>
  </w:style>
  <w:style w:type="character" w:customStyle="1" w:styleId="CommentSubjectChar">
    <w:name w:val="Comment Subject Char"/>
    <w:link w:val="CommentSubject"/>
    <w:rsid w:val="00081551"/>
    <w:rPr>
      <w:b/>
      <w:bCs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2F4D47"/>
    <w:pPr>
      <w:widowControl w:val="0"/>
      <w:autoSpaceDE w:val="0"/>
      <w:autoSpaceDN w:val="0"/>
      <w:ind w:left="258" w:right="102"/>
      <w:jc w:val="both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1"/>
    <w:rsid w:val="002F4D47"/>
    <w:rPr>
      <w:rFonts w:ascii="Cambria" w:eastAsia="Cambria" w:hAnsi="Cambria" w:cs="Cambria"/>
      <w:sz w:val="22"/>
      <w:szCs w:val="22"/>
      <w:lang w:val="bg-BG"/>
    </w:rPr>
  </w:style>
  <w:style w:type="character" w:customStyle="1" w:styleId="a0">
    <w:name w:val="Неразрешено споменаване"/>
    <w:uiPriority w:val="99"/>
    <w:semiHidden/>
    <w:unhideWhenUsed/>
    <w:rsid w:val="00E269D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925600"/>
    <w:pPr>
      <w:widowControl w:val="0"/>
      <w:autoSpaceDE w:val="0"/>
      <w:autoSpaceDN w:val="0"/>
    </w:pPr>
    <w:rPr>
      <w:rFonts w:ascii="Cambria" w:eastAsia="Cambria" w:hAnsi="Cambria" w:cs="Cambria"/>
      <w:lang w:eastAsia="en-US"/>
    </w:rPr>
  </w:style>
  <w:style w:type="character" w:customStyle="1" w:styleId="BodyTextChar">
    <w:name w:val="Body Text Char"/>
    <w:link w:val="BodyText"/>
    <w:uiPriority w:val="1"/>
    <w:rsid w:val="00925600"/>
    <w:rPr>
      <w:rFonts w:ascii="Cambria" w:eastAsia="Cambria" w:hAnsi="Cambria" w:cs="Cambria"/>
      <w:sz w:val="24"/>
      <w:szCs w:val="24"/>
      <w:lang w:val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B54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8830">
          <w:marLeft w:val="0"/>
          <w:marRight w:val="0"/>
          <w:marTop w:val="0"/>
          <w:marBottom w:val="0"/>
          <w:divBdr>
            <w:top w:val="single" w:sz="24" w:space="0" w:color="646E7B"/>
            <w:left w:val="single" w:sz="24" w:space="0" w:color="646E7B"/>
            <w:bottom w:val="single" w:sz="24" w:space="0" w:color="646E7B"/>
            <w:right w:val="single" w:sz="24" w:space="0" w:color="646E7B"/>
          </w:divBdr>
          <w:divsChild>
            <w:div w:id="4786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9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9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30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96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87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6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9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fund@ecofund-bg.org,%20&#1074;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ofund-bg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cofund@ecofund-b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fund-bg.org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287B5-FA76-48C7-95E5-25FB9DD7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1070</Words>
  <Characters>6496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Pokana za nabirane na proeki 2024</vt:lpstr>
      <vt:lpstr>Покана за проектни идеи за подкрепа за разработване на проекти по програмата между България и Гърция</vt:lpstr>
    </vt:vector>
  </TitlesOfParts>
  <Company>GA</Company>
  <LinksUpToDate>false</LinksUpToDate>
  <CharactersWithSpaces>7551</CharactersWithSpaces>
  <SharedDoc>false</SharedDoc>
  <HLinks>
    <vt:vector size="18" baseType="variant">
      <vt:variant>
        <vt:i4>3670117</vt:i4>
      </vt:variant>
      <vt:variant>
        <vt:i4>15</vt:i4>
      </vt:variant>
      <vt:variant>
        <vt:i4>0</vt:i4>
      </vt:variant>
      <vt:variant>
        <vt:i4>5</vt:i4>
      </vt:variant>
      <vt:variant>
        <vt:lpwstr>https://ecofund-bg.org/</vt:lpwstr>
      </vt:variant>
      <vt:variant>
        <vt:lpwstr/>
      </vt:variant>
      <vt:variant>
        <vt:i4>6029359</vt:i4>
      </vt:variant>
      <vt:variant>
        <vt:i4>12</vt:i4>
      </vt:variant>
      <vt:variant>
        <vt:i4>0</vt:i4>
      </vt:variant>
      <vt:variant>
        <vt:i4>5</vt:i4>
      </vt:variant>
      <vt:variant>
        <vt:lpwstr>mailto:ecofund@ecofund-bg.org</vt:lpwstr>
      </vt:variant>
      <vt:variant>
        <vt:lpwstr/>
      </vt:variant>
      <vt:variant>
        <vt:i4>2162809</vt:i4>
      </vt:variant>
      <vt:variant>
        <vt:i4>9</vt:i4>
      </vt:variant>
      <vt:variant>
        <vt:i4>0</vt:i4>
      </vt:variant>
      <vt:variant>
        <vt:i4>5</vt:i4>
      </vt:variant>
      <vt:variant>
        <vt:lpwstr>http://www.ecofund-bg.org/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Pokana za nabirane na proeki 2024</dc:title>
  <dc:creator>GA</dc:creator>
  <cp:lastModifiedBy>I.Tzekov.PC3-DESK</cp:lastModifiedBy>
  <cp:revision>8</cp:revision>
  <cp:lastPrinted>2024-03-25T14:13:00Z</cp:lastPrinted>
  <dcterms:created xsi:type="dcterms:W3CDTF">2024-09-16T11:29:00Z</dcterms:created>
  <dcterms:modified xsi:type="dcterms:W3CDTF">2024-09-18T07:36:00Z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